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11"/>
        <w:gridCol w:w="5568"/>
      </w:tblGrid>
      <w:tr w:rsidR="00731F7F" w:rsidRPr="00866F18" w:rsidTr="00731F7F">
        <w:trPr>
          <w:trHeight w:val="510"/>
        </w:trPr>
        <w:tc>
          <w:tcPr>
            <w:tcW w:w="3311" w:type="dxa"/>
            <w:shd w:val="clear" w:color="auto" w:fill="FFFFFF"/>
            <w:tcMar>
              <w:top w:w="0" w:type="dxa"/>
              <w:left w:w="108" w:type="dxa"/>
              <w:bottom w:w="0" w:type="dxa"/>
              <w:right w:w="108" w:type="dxa"/>
            </w:tcMar>
            <w:hideMark/>
          </w:tcPr>
          <w:p w:rsidR="00731F7F" w:rsidRPr="00866F18" w:rsidRDefault="00731F7F" w:rsidP="00731F7F">
            <w:pPr>
              <w:spacing w:before="120" w:after="0" w:line="259" w:lineRule="atLeast"/>
              <w:jc w:val="center"/>
              <w:rPr>
                <w:rFonts w:ascii="Verdana" w:eastAsia="Times New Roman" w:hAnsi="Verdana" w:cs="Times New Roman"/>
                <w:color w:val="000000"/>
                <w:szCs w:val="20"/>
              </w:rPr>
            </w:pPr>
            <w:r w:rsidRPr="00866F18">
              <w:rPr>
                <w:rFonts w:ascii="Verdana" w:eastAsia="Times New Roman" w:hAnsi="Verdana" w:cs="Times New Roman"/>
                <w:b/>
                <w:bCs/>
                <w:color w:val="000000"/>
                <w:szCs w:val="20"/>
                <w:lang w:val="vi-VN"/>
              </w:rPr>
              <w:t>ỦY BAN NHÂN DÂN </w:t>
            </w:r>
            <w:r w:rsidRPr="00866F18">
              <w:rPr>
                <w:rFonts w:ascii="Verdana" w:eastAsia="Times New Roman" w:hAnsi="Verdana" w:cs="Times New Roman"/>
                <w:b/>
                <w:bCs/>
                <w:color w:val="000000"/>
                <w:szCs w:val="20"/>
                <w:lang w:val="vi-VN"/>
              </w:rPr>
              <w:br/>
            </w:r>
            <w:r w:rsidRPr="00866F18">
              <w:rPr>
                <w:rFonts w:ascii="Verdana" w:eastAsia="Times New Roman" w:hAnsi="Verdana" w:cs="Times New Roman"/>
                <w:b/>
                <w:bCs/>
                <w:color w:val="000000"/>
                <w:szCs w:val="20"/>
              </w:rPr>
              <w:t>THÀNH PHỐ HÀ NỘI</w:t>
            </w:r>
            <w:r w:rsidRPr="00866F18">
              <w:rPr>
                <w:rFonts w:ascii="Verdana" w:eastAsia="Times New Roman" w:hAnsi="Verdana" w:cs="Times New Roman"/>
                <w:b/>
                <w:bCs/>
                <w:color w:val="000000"/>
                <w:szCs w:val="20"/>
                <w:lang w:val="vi-VN"/>
              </w:rPr>
              <w:br/>
              <w:t>--------</w:t>
            </w:r>
          </w:p>
        </w:tc>
        <w:tc>
          <w:tcPr>
            <w:tcW w:w="5568" w:type="dxa"/>
            <w:shd w:val="clear" w:color="auto" w:fill="FFFFFF"/>
            <w:tcMar>
              <w:top w:w="0" w:type="dxa"/>
              <w:left w:w="108" w:type="dxa"/>
              <w:bottom w:w="0" w:type="dxa"/>
              <w:right w:w="108" w:type="dxa"/>
            </w:tcMar>
            <w:hideMark/>
          </w:tcPr>
          <w:p w:rsidR="00731F7F" w:rsidRPr="00866F18" w:rsidRDefault="00731F7F" w:rsidP="00731F7F">
            <w:pPr>
              <w:spacing w:before="120" w:after="0" w:line="259" w:lineRule="atLeast"/>
              <w:jc w:val="center"/>
              <w:rPr>
                <w:rFonts w:ascii="Verdana" w:eastAsia="Times New Roman" w:hAnsi="Verdana" w:cs="Times New Roman"/>
                <w:color w:val="000000"/>
                <w:szCs w:val="20"/>
              </w:rPr>
            </w:pPr>
            <w:r w:rsidRPr="00866F18">
              <w:rPr>
                <w:rFonts w:ascii="Verdana" w:eastAsia="Times New Roman" w:hAnsi="Verdana" w:cs="Times New Roman"/>
                <w:b/>
                <w:bCs/>
                <w:color w:val="000000"/>
                <w:szCs w:val="20"/>
                <w:lang w:val="vi-VN"/>
              </w:rPr>
              <w:t>CỘNG HÒA XÃ HỘI CHỦ NGHĨA VIỆT NAM</w:t>
            </w:r>
            <w:r w:rsidRPr="00866F18">
              <w:rPr>
                <w:rFonts w:ascii="Verdana" w:eastAsia="Times New Roman" w:hAnsi="Verdana" w:cs="Times New Roman"/>
                <w:b/>
                <w:bCs/>
                <w:color w:val="000000"/>
                <w:szCs w:val="20"/>
                <w:lang w:val="vi-VN"/>
              </w:rPr>
              <w:br/>
              <w:t>Độc lập - Tự do - Hạnh phúc</w:t>
            </w:r>
            <w:r w:rsidRPr="00866F18">
              <w:rPr>
                <w:rFonts w:ascii="Verdana" w:eastAsia="Times New Roman" w:hAnsi="Verdana" w:cs="Times New Roman"/>
                <w:b/>
                <w:bCs/>
                <w:color w:val="000000"/>
                <w:szCs w:val="20"/>
                <w:lang w:val="vi-VN"/>
              </w:rPr>
              <w:br/>
              <w:t>----------------</w:t>
            </w:r>
          </w:p>
        </w:tc>
      </w:tr>
      <w:tr w:rsidR="00731F7F" w:rsidRPr="00866F18" w:rsidTr="00731F7F">
        <w:trPr>
          <w:trHeight w:val="220"/>
        </w:trPr>
        <w:tc>
          <w:tcPr>
            <w:tcW w:w="3311" w:type="dxa"/>
            <w:shd w:val="clear" w:color="auto" w:fill="FFFFFF"/>
            <w:tcMar>
              <w:top w:w="0" w:type="dxa"/>
              <w:left w:w="108" w:type="dxa"/>
              <w:bottom w:w="0" w:type="dxa"/>
              <w:right w:w="108" w:type="dxa"/>
            </w:tcMar>
            <w:hideMark/>
          </w:tcPr>
          <w:p w:rsidR="00731F7F" w:rsidRPr="00866F18" w:rsidRDefault="00731F7F" w:rsidP="00731F7F">
            <w:pPr>
              <w:spacing w:before="120" w:after="0" w:line="259" w:lineRule="atLeast"/>
              <w:jc w:val="center"/>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lang w:val="vi-VN"/>
              </w:rPr>
              <w:t>Số: </w:t>
            </w:r>
            <w:r w:rsidRPr="00866F18">
              <w:rPr>
                <w:rFonts w:ascii="Verdana" w:eastAsia="Times New Roman" w:hAnsi="Verdana" w:cs="Times New Roman"/>
                <w:color w:val="000000"/>
                <w:sz w:val="24"/>
                <w:szCs w:val="20"/>
              </w:rPr>
              <w:t>18/2013</w:t>
            </w:r>
            <w:r w:rsidRPr="00866F18">
              <w:rPr>
                <w:rFonts w:ascii="Verdana" w:eastAsia="Times New Roman" w:hAnsi="Verdana" w:cs="Times New Roman"/>
                <w:color w:val="000000"/>
                <w:sz w:val="24"/>
                <w:szCs w:val="20"/>
                <w:lang w:val="vi-VN"/>
              </w:rPr>
              <w:t>/QĐ-UBND</w:t>
            </w:r>
          </w:p>
        </w:tc>
        <w:tc>
          <w:tcPr>
            <w:tcW w:w="5568" w:type="dxa"/>
            <w:shd w:val="clear" w:color="auto" w:fill="FFFFFF"/>
            <w:tcMar>
              <w:top w:w="0" w:type="dxa"/>
              <w:left w:w="108" w:type="dxa"/>
              <w:bottom w:w="0" w:type="dxa"/>
              <w:right w:w="108" w:type="dxa"/>
            </w:tcMar>
            <w:hideMark/>
          </w:tcPr>
          <w:p w:rsidR="00731F7F" w:rsidRPr="00866F18" w:rsidRDefault="00731F7F" w:rsidP="00731F7F">
            <w:pPr>
              <w:spacing w:before="120" w:after="0" w:line="259" w:lineRule="atLeast"/>
              <w:jc w:val="right"/>
              <w:rPr>
                <w:rFonts w:ascii="Verdana" w:eastAsia="Times New Roman" w:hAnsi="Verdana" w:cs="Times New Roman"/>
                <w:color w:val="000000"/>
                <w:sz w:val="24"/>
                <w:szCs w:val="20"/>
              </w:rPr>
            </w:pPr>
            <w:r w:rsidRPr="00866F18">
              <w:rPr>
                <w:rFonts w:ascii="Verdana" w:eastAsia="Times New Roman" w:hAnsi="Verdana" w:cs="Times New Roman"/>
                <w:i/>
                <w:iCs/>
                <w:color w:val="000000"/>
                <w:sz w:val="24"/>
                <w:szCs w:val="20"/>
                <w:lang w:val="vi-VN"/>
              </w:rPr>
              <w:t>Hà Nội, ngày </w:t>
            </w:r>
            <w:r w:rsidRPr="00866F18">
              <w:rPr>
                <w:rFonts w:ascii="Verdana" w:eastAsia="Times New Roman" w:hAnsi="Verdana" w:cs="Times New Roman"/>
                <w:i/>
                <w:iCs/>
                <w:color w:val="000000"/>
                <w:sz w:val="24"/>
                <w:szCs w:val="20"/>
              </w:rPr>
              <w:t>13</w:t>
            </w:r>
            <w:r w:rsidRPr="00866F18">
              <w:rPr>
                <w:rFonts w:ascii="Verdana" w:eastAsia="Times New Roman" w:hAnsi="Verdana" w:cs="Times New Roman"/>
                <w:i/>
                <w:iCs/>
                <w:color w:val="000000"/>
                <w:sz w:val="24"/>
                <w:szCs w:val="20"/>
                <w:lang w:val="vi-VN"/>
              </w:rPr>
              <w:t> tháng </w:t>
            </w:r>
            <w:r w:rsidRPr="00866F18">
              <w:rPr>
                <w:rFonts w:ascii="Verdana" w:eastAsia="Times New Roman" w:hAnsi="Verdana" w:cs="Times New Roman"/>
                <w:i/>
                <w:iCs/>
                <w:color w:val="000000"/>
                <w:sz w:val="24"/>
                <w:szCs w:val="20"/>
              </w:rPr>
              <w:t>06</w:t>
            </w:r>
            <w:r w:rsidRPr="00866F18">
              <w:rPr>
                <w:rFonts w:ascii="Verdana" w:eastAsia="Times New Roman" w:hAnsi="Verdana" w:cs="Times New Roman"/>
                <w:i/>
                <w:iCs/>
                <w:color w:val="000000"/>
                <w:sz w:val="24"/>
                <w:szCs w:val="20"/>
                <w:lang w:val="vi-VN"/>
              </w:rPr>
              <w:t> năm 201</w:t>
            </w:r>
            <w:r w:rsidRPr="00866F18">
              <w:rPr>
                <w:rFonts w:ascii="Verdana" w:eastAsia="Times New Roman" w:hAnsi="Verdana" w:cs="Times New Roman"/>
                <w:i/>
                <w:iCs/>
                <w:color w:val="000000"/>
                <w:sz w:val="24"/>
                <w:szCs w:val="20"/>
              </w:rPr>
              <w:t>3</w:t>
            </w:r>
          </w:p>
        </w:tc>
      </w:tr>
    </w:tbl>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lang w:val="vi-VN"/>
        </w:rPr>
        <w:t> </w:t>
      </w:r>
    </w:p>
    <w:p w:rsidR="00731F7F" w:rsidRPr="00866F18" w:rsidRDefault="00731F7F" w:rsidP="00731F7F">
      <w:pPr>
        <w:shd w:val="clear" w:color="auto" w:fill="FFFFFF"/>
        <w:spacing w:before="120" w:after="0" w:line="259" w:lineRule="atLeast"/>
        <w:jc w:val="center"/>
        <w:rPr>
          <w:rFonts w:ascii="Verdana" w:eastAsia="Times New Roman" w:hAnsi="Verdana" w:cs="Times New Roman"/>
          <w:color w:val="000000"/>
          <w:sz w:val="24"/>
          <w:szCs w:val="20"/>
        </w:rPr>
      </w:pPr>
      <w:r w:rsidRPr="00866F18">
        <w:rPr>
          <w:rFonts w:ascii="Verdana" w:eastAsia="Times New Roman" w:hAnsi="Verdana" w:cs="Times New Roman"/>
          <w:b/>
          <w:bCs/>
          <w:color w:val="000000"/>
          <w:sz w:val="28"/>
          <w:szCs w:val="24"/>
          <w:lang w:val="vi-VN"/>
        </w:rPr>
        <w:t>QUYẾT ĐỊNH</w:t>
      </w:r>
    </w:p>
    <w:p w:rsidR="00731F7F" w:rsidRPr="00866F18" w:rsidRDefault="00731F7F" w:rsidP="00731F7F">
      <w:pPr>
        <w:shd w:val="clear" w:color="auto" w:fill="FFFFFF"/>
        <w:spacing w:before="120" w:after="0" w:line="259" w:lineRule="atLeast"/>
        <w:jc w:val="center"/>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VỀ VIỆC THU NỘP, QUẢN LÝ VÀ SỬ DỤNG TIỀN ĐẤU GIÁ QUYỀN SỬ DỤNG ĐẤT ĐỂ GIAO ĐẤT CÓ THU TIỀN SỬ DỤNG ĐẤT HOẶC CHO THUÊ ĐẤT TRÊN ĐỊA BÀN THÀNH PHỐ HÀ NỘI</w:t>
      </w:r>
    </w:p>
    <w:p w:rsidR="00731F7F" w:rsidRPr="00866F18" w:rsidRDefault="00731F7F" w:rsidP="00731F7F">
      <w:pPr>
        <w:shd w:val="clear" w:color="auto" w:fill="FFFFFF"/>
        <w:spacing w:before="120" w:after="0" w:line="259" w:lineRule="atLeast"/>
        <w:jc w:val="center"/>
        <w:rPr>
          <w:rFonts w:ascii="Verdana" w:eastAsia="Times New Roman" w:hAnsi="Verdana" w:cs="Times New Roman"/>
          <w:color w:val="000000"/>
          <w:sz w:val="24"/>
          <w:szCs w:val="20"/>
        </w:rPr>
      </w:pPr>
      <w:r w:rsidRPr="00866F18">
        <w:rPr>
          <w:rFonts w:ascii="Verdana" w:eastAsia="Times New Roman" w:hAnsi="Verdana" w:cs="Times New Roman"/>
          <w:b/>
          <w:bCs/>
          <w:color w:val="000000"/>
          <w:sz w:val="28"/>
          <w:szCs w:val="24"/>
          <w:lang w:val="vi-VN"/>
        </w:rPr>
        <w:t>ỦY BAN NHÂN DÂN THÀNH PHỐ HÀ NỘI</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i/>
          <w:iCs/>
          <w:color w:val="000000"/>
          <w:sz w:val="24"/>
          <w:szCs w:val="20"/>
          <w:lang w:val="vi-VN"/>
        </w:rPr>
        <w:t>Căn cứ Luật tổ chức Hội đồng nhân dân và </w:t>
      </w:r>
      <w:r w:rsidRPr="00866F18">
        <w:rPr>
          <w:rFonts w:ascii="Verdana" w:eastAsia="Times New Roman" w:hAnsi="Verdana" w:cs="Times New Roman"/>
          <w:i/>
          <w:iCs/>
          <w:color w:val="000000"/>
          <w:sz w:val="24"/>
          <w:szCs w:val="20"/>
        </w:rPr>
        <w:t>Ủ</w:t>
      </w:r>
      <w:r w:rsidRPr="00866F18">
        <w:rPr>
          <w:rFonts w:ascii="Verdana" w:eastAsia="Times New Roman" w:hAnsi="Verdana" w:cs="Times New Roman"/>
          <w:i/>
          <w:iCs/>
          <w:color w:val="000000"/>
          <w:sz w:val="24"/>
          <w:szCs w:val="20"/>
          <w:lang w:val="vi-VN"/>
        </w:rPr>
        <w:t>y ban nhân dân ngày 26/11/2003;</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i/>
          <w:iCs/>
          <w:color w:val="000000"/>
          <w:sz w:val="24"/>
          <w:szCs w:val="20"/>
          <w:lang w:val="vi-VN"/>
        </w:rPr>
        <w:t>Căn cứ Luật Ngân sách Nhà nước ngày 16/12/2002;</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i/>
          <w:iCs/>
          <w:color w:val="000000"/>
          <w:sz w:val="24"/>
          <w:szCs w:val="20"/>
          <w:lang w:val="vi-VN"/>
        </w:rPr>
        <w:t>Căn cứ Quyết định số 216/2005/QĐ-TT</w:t>
      </w:r>
      <w:r w:rsidRPr="00866F18">
        <w:rPr>
          <w:rFonts w:ascii="Verdana" w:eastAsia="Times New Roman" w:hAnsi="Verdana" w:cs="Times New Roman"/>
          <w:i/>
          <w:iCs/>
          <w:color w:val="000000"/>
          <w:sz w:val="24"/>
          <w:szCs w:val="20"/>
        </w:rPr>
        <w:t>g </w:t>
      </w:r>
      <w:r w:rsidRPr="00866F18">
        <w:rPr>
          <w:rFonts w:ascii="Verdana" w:eastAsia="Times New Roman" w:hAnsi="Verdana" w:cs="Times New Roman"/>
          <w:i/>
          <w:iCs/>
          <w:color w:val="000000"/>
          <w:sz w:val="24"/>
          <w:szCs w:val="20"/>
          <w:lang w:val="vi-VN"/>
        </w:rPr>
        <w:t>ngày 31/08/2005 của Thủ tướng Chính phủ về việc ban hành quy chế đấu giá quyền sử dụng đất đ</w:t>
      </w:r>
      <w:r w:rsidRPr="00866F18">
        <w:rPr>
          <w:rFonts w:ascii="Verdana" w:eastAsia="Times New Roman" w:hAnsi="Verdana" w:cs="Times New Roman"/>
          <w:i/>
          <w:iCs/>
          <w:color w:val="000000"/>
          <w:sz w:val="24"/>
          <w:szCs w:val="20"/>
        </w:rPr>
        <w:t>ể</w:t>
      </w:r>
      <w:r w:rsidRPr="00866F18">
        <w:rPr>
          <w:rFonts w:ascii="Verdana" w:eastAsia="Times New Roman" w:hAnsi="Verdana" w:cs="Times New Roman"/>
          <w:i/>
          <w:iCs/>
          <w:color w:val="000000"/>
          <w:sz w:val="24"/>
          <w:szCs w:val="20"/>
          <w:lang w:val="vi-VN"/>
        </w:rPr>
        <w:t>giao đất có thu tiền sử dụng đất hoặc cho thuê đất;</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i/>
          <w:iCs/>
          <w:color w:val="000000"/>
          <w:sz w:val="24"/>
          <w:szCs w:val="20"/>
          <w:lang w:val="vi-VN"/>
        </w:rPr>
        <w:t>Căn cứ Thông tư s</w:t>
      </w:r>
      <w:r w:rsidRPr="00866F18">
        <w:rPr>
          <w:rFonts w:ascii="Verdana" w:eastAsia="Times New Roman" w:hAnsi="Verdana" w:cs="Times New Roman"/>
          <w:i/>
          <w:iCs/>
          <w:color w:val="000000"/>
          <w:sz w:val="24"/>
          <w:szCs w:val="20"/>
        </w:rPr>
        <w:t>ố </w:t>
      </w:r>
      <w:r w:rsidRPr="00866F18">
        <w:rPr>
          <w:rFonts w:ascii="Verdana" w:eastAsia="Times New Roman" w:hAnsi="Verdana" w:cs="Times New Roman"/>
          <w:i/>
          <w:iCs/>
          <w:color w:val="000000"/>
          <w:sz w:val="24"/>
          <w:szCs w:val="20"/>
          <w:lang w:val="vi-VN"/>
        </w:rPr>
        <w:t>48/2012/TT-BTC ngày 16/3/2012 của Bộ Tài chính hướng dẫn việc xác định giá khởi điểm và chế độ tài chính trong hoạt động đấu giá quyền sử dụng đất để giao đất có thu tiền sử dụng đất hoặc cho thuê đất;</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i/>
          <w:iCs/>
          <w:color w:val="000000"/>
          <w:sz w:val="24"/>
          <w:szCs w:val="20"/>
          <w:lang w:val="vi-VN"/>
        </w:rPr>
        <w:t>Xét Tờ trình số 1523/TTr-STC ngày 1/4/2013 của Sở Tài chính về cơ ch</w:t>
      </w:r>
      <w:r w:rsidRPr="00866F18">
        <w:rPr>
          <w:rFonts w:ascii="Verdana" w:eastAsia="Times New Roman" w:hAnsi="Verdana" w:cs="Times New Roman"/>
          <w:i/>
          <w:iCs/>
          <w:color w:val="000000"/>
          <w:sz w:val="24"/>
          <w:szCs w:val="20"/>
        </w:rPr>
        <w:t>ế </w:t>
      </w:r>
      <w:r w:rsidRPr="00866F18">
        <w:rPr>
          <w:rFonts w:ascii="Verdana" w:eastAsia="Times New Roman" w:hAnsi="Verdana" w:cs="Times New Roman"/>
          <w:i/>
          <w:iCs/>
          <w:color w:val="000000"/>
          <w:sz w:val="24"/>
          <w:szCs w:val="20"/>
          <w:lang w:val="vi-VN"/>
        </w:rPr>
        <w:t>thu nộp, quản lý và sử dụng tiền thu từ đấu giá quyền sử dụng đất trên địa bàn Thành phố vào Báo cáo thẩm định của Sở Tư pháp số 809/STP-VBPQ ngày 17/4/2013,</w:t>
      </w:r>
    </w:p>
    <w:p w:rsidR="00731F7F" w:rsidRPr="00866F18" w:rsidRDefault="00731F7F" w:rsidP="00731F7F">
      <w:pPr>
        <w:shd w:val="clear" w:color="auto" w:fill="FFFFFF"/>
        <w:spacing w:before="120" w:after="0" w:line="259" w:lineRule="atLeast"/>
        <w:jc w:val="center"/>
        <w:rPr>
          <w:rFonts w:ascii="Verdana" w:eastAsia="Times New Roman" w:hAnsi="Verdana" w:cs="Times New Roman"/>
          <w:color w:val="000000"/>
          <w:sz w:val="24"/>
          <w:szCs w:val="20"/>
        </w:rPr>
      </w:pPr>
      <w:r w:rsidRPr="00866F18">
        <w:rPr>
          <w:rFonts w:ascii="Verdana" w:eastAsia="Times New Roman" w:hAnsi="Verdana" w:cs="Times New Roman"/>
          <w:b/>
          <w:bCs/>
          <w:color w:val="000000"/>
          <w:sz w:val="28"/>
          <w:szCs w:val="24"/>
        </w:rPr>
        <w:t>QUYẾT ĐỊNH</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b/>
          <w:bCs/>
          <w:color w:val="000000"/>
          <w:sz w:val="24"/>
          <w:szCs w:val="20"/>
          <w:lang w:val="vi-VN"/>
        </w:rPr>
        <w:t>Điều 1.</w:t>
      </w:r>
      <w:r w:rsidRPr="00866F18">
        <w:rPr>
          <w:rFonts w:ascii="Verdana" w:eastAsia="Times New Roman" w:hAnsi="Verdana" w:cs="Times New Roman"/>
          <w:color w:val="000000"/>
          <w:sz w:val="24"/>
          <w:szCs w:val="20"/>
          <w:lang w:val="vi-VN"/>
        </w:rPr>
        <w:t> Quy định việc thu, nộp, quản lý và sử dụng tiền đấu giá quyền sử dụng đất để giao đất có thu tiền sử dụng đất hoặc cho thuê đất (gọi tắt là thu đấu giá quyền sử dụng đất) trên địa bàn Thành phố như sau:</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1. V</w:t>
      </w:r>
      <w:r w:rsidRPr="00866F18">
        <w:rPr>
          <w:rFonts w:ascii="Verdana" w:eastAsia="Times New Roman" w:hAnsi="Verdana" w:cs="Times New Roman"/>
          <w:color w:val="000000"/>
          <w:sz w:val="24"/>
          <w:szCs w:val="20"/>
          <w:lang w:val="vi-VN"/>
        </w:rPr>
        <w:t xml:space="preserve">ề </w:t>
      </w:r>
      <w:proofErr w:type="gramStart"/>
      <w:r w:rsidRPr="00866F18">
        <w:rPr>
          <w:rFonts w:ascii="Verdana" w:eastAsia="Times New Roman" w:hAnsi="Verdana" w:cs="Times New Roman"/>
          <w:color w:val="000000"/>
          <w:sz w:val="24"/>
          <w:szCs w:val="20"/>
          <w:lang w:val="vi-VN"/>
        </w:rPr>
        <w:t>thu</w:t>
      </w:r>
      <w:proofErr w:type="gramEnd"/>
      <w:r w:rsidRPr="00866F18">
        <w:rPr>
          <w:rFonts w:ascii="Verdana" w:eastAsia="Times New Roman" w:hAnsi="Verdana" w:cs="Times New Roman"/>
          <w:color w:val="000000"/>
          <w:sz w:val="24"/>
          <w:szCs w:val="20"/>
          <w:lang w:val="vi-VN"/>
        </w:rPr>
        <w:t>, nộp tiền thu đấu giá quyền sử dụng đất:</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1.1. </w:t>
      </w:r>
      <w:r w:rsidRPr="00866F18">
        <w:rPr>
          <w:rFonts w:ascii="Verdana" w:eastAsia="Times New Roman" w:hAnsi="Verdana" w:cs="Times New Roman"/>
          <w:color w:val="000000"/>
          <w:sz w:val="24"/>
          <w:szCs w:val="20"/>
          <w:lang w:val="vi-VN"/>
        </w:rPr>
        <w:t>Mọi khoản thu từ đấu giá quyền sử dụn</w:t>
      </w:r>
      <w:r w:rsidRPr="00866F18">
        <w:rPr>
          <w:rFonts w:ascii="Verdana" w:eastAsia="Times New Roman" w:hAnsi="Verdana" w:cs="Times New Roman"/>
          <w:color w:val="000000"/>
          <w:sz w:val="24"/>
          <w:szCs w:val="20"/>
        </w:rPr>
        <w:t>g </w:t>
      </w:r>
      <w:r w:rsidRPr="00866F18">
        <w:rPr>
          <w:rFonts w:ascii="Verdana" w:eastAsia="Times New Roman" w:hAnsi="Verdana" w:cs="Times New Roman"/>
          <w:color w:val="000000"/>
          <w:sz w:val="24"/>
          <w:szCs w:val="20"/>
          <w:lang w:val="vi-VN"/>
        </w:rPr>
        <w:t>đất trên địa bàn Thành ph</w:t>
      </w:r>
      <w:r w:rsidRPr="00866F18">
        <w:rPr>
          <w:rFonts w:ascii="Verdana" w:eastAsia="Times New Roman" w:hAnsi="Verdana" w:cs="Times New Roman"/>
          <w:color w:val="000000"/>
          <w:sz w:val="24"/>
          <w:szCs w:val="20"/>
        </w:rPr>
        <w:t>ố </w:t>
      </w:r>
      <w:r w:rsidRPr="00866F18">
        <w:rPr>
          <w:rFonts w:ascii="Verdana" w:eastAsia="Times New Roman" w:hAnsi="Verdana" w:cs="Times New Roman"/>
          <w:color w:val="000000"/>
          <w:sz w:val="24"/>
          <w:szCs w:val="20"/>
          <w:lang w:val="vi-VN"/>
        </w:rPr>
        <w:t>Hà Nội được nộp vào tài khoản Tạm thu chờ nộp ngân sách của cơ quan tài chính để quản lý, theo dõi, bao gồm:</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 </w:t>
      </w:r>
      <w:r w:rsidRPr="00866F18">
        <w:rPr>
          <w:rFonts w:ascii="Verdana" w:eastAsia="Times New Roman" w:hAnsi="Verdana" w:cs="Times New Roman"/>
          <w:color w:val="000000"/>
          <w:sz w:val="24"/>
          <w:szCs w:val="20"/>
          <w:lang w:val="vi-VN"/>
        </w:rPr>
        <w:t>Tiền trúng đấu giá quyền sử dụng đất hoặc cho thuê đất trên địa bàn </w:t>
      </w:r>
      <w:bookmarkStart w:id="0" w:name="bookmark0"/>
      <w:r w:rsidRPr="00866F18">
        <w:rPr>
          <w:rFonts w:ascii="Verdana" w:eastAsia="Times New Roman" w:hAnsi="Verdana" w:cs="Times New Roman"/>
          <w:color w:val="000000"/>
          <w:sz w:val="24"/>
          <w:szCs w:val="20"/>
          <w:lang w:val="vi-VN"/>
        </w:rPr>
        <w:t>Thành phố Hà Nội;</w:t>
      </w:r>
      <w:bookmarkEnd w:id="0"/>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 </w:t>
      </w:r>
      <w:r w:rsidRPr="00866F18">
        <w:rPr>
          <w:rFonts w:ascii="Verdana" w:eastAsia="Times New Roman" w:hAnsi="Verdana" w:cs="Times New Roman"/>
          <w:color w:val="000000"/>
          <w:sz w:val="24"/>
          <w:szCs w:val="20"/>
          <w:lang w:val="vi-VN"/>
        </w:rPr>
        <w:t>Tiền phí đấu giá quyền sử dụng đất còn chưa sử dụng hết;</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lastRenderedPageBreak/>
        <w:t>- </w:t>
      </w:r>
      <w:r w:rsidRPr="00866F18">
        <w:rPr>
          <w:rFonts w:ascii="Verdana" w:eastAsia="Times New Roman" w:hAnsi="Verdana" w:cs="Times New Roman"/>
          <w:color w:val="000000"/>
          <w:sz w:val="24"/>
          <w:szCs w:val="20"/>
          <w:lang w:val="vi-VN"/>
        </w:rPr>
        <w:t xml:space="preserve">Các khoản tiền phạt do </w:t>
      </w:r>
      <w:proofErr w:type="gramStart"/>
      <w:r w:rsidRPr="00866F18">
        <w:rPr>
          <w:rFonts w:ascii="Verdana" w:eastAsia="Times New Roman" w:hAnsi="Verdana" w:cs="Times New Roman"/>
          <w:color w:val="000000"/>
          <w:sz w:val="24"/>
          <w:szCs w:val="20"/>
          <w:lang w:val="vi-VN"/>
        </w:rPr>
        <w:t>vi</w:t>
      </w:r>
      <w:proofErr w:type="gramEnd"/>
      <w:r w:rsidRPr="00866F18">
        <w:rPr>
          <w:rFonts w:ascii="Verdana" w:eastAsia="Times New Roman" w:hAnsi="Verdana" w:cs="Times New Roman"/>
          <w:color w:val="000000"/>
          <w:sz w:val="24"/>
          <w:szCs w:val="20"/>
          <w:lang w:val="vi-VN"/>
        </w:rPr>
        <w:t xml:space="preserve"> phạm quy chế đấu giá quyền sử dụng đất, phạt do chậm nộp tiền thu đấu giá quyền sử dụng đất.</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1.2. </w:t>
      </w:r>
      <w:r w:rsidRPr="00866F18">
        <w:rPr>
          <w:rFonts w:ascii="Verdana" w:eastAsia="Times New Roman" w:hAnsi="Verdana" w:cs="Times New Roman"/>
          <w:color w:val="000000"/>
          <w:sz w:val="24"/>
          <w:szCs w:val="20"/>
          <w:lang w:val="vi-VN"/>
        </w:rPr>
        <w:t>Sở Tài chính quản lý đối với nguồn thu đấu giá quyền sử dụng đất các dự án do Thành phố giao tổ chức phát triển quỹ đất, các Sở, Ngành đầu tư xây dựng cơ sở hạ tầng và tổ chức đấu giá; nhà đất chuyên dùng thuộc sở hữu Nhà nước, quỹ đất tại các khu đô thị mới, khu nhà ở do Thành phố quản lý.</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lang w:val="vi-VN"/>
        </w:rPr>
        <w:t>Toàn bộ số thu đấu giá được nộp vào Tài khoản Thu đấu giá quyền sử dụng đất của Sở Tài chính tại Kho bạc nhà nước Hà Nội quản lý, sử dụng theo quy định.</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1.3. </w:t>
      </w:r>
      <w:r w:rsidRPr="00866F18">
        <w:rPr>
          <w:rFonts w:ascii="Verdana" w:eastAsia="Times New Roman" w:hAnsi="Verdana" w:cs="Times New Roman"/>
          <w:color w:val="000000"/>
          <w:sz w:val="24"/>
          <w:szCs w:val="20"/>
          <w:lang w:val="vi-VN"/>
        </w:rPr>
        <w:t>Phòng Tài chính - </w:t>
      </w:r>
      <w:r w:rsidRPr="00866F18">
        <w:rPr>
          <w:rFonts w:ascii="Verdana" w:eastAsia="Times New Roman" w:hAnsi="Verdana" w:cs="Times New Roman"/>
          <w:color w:val="000000"/>
          <w:sz w:val="24"/>
          <w:szCs w:val="20"/>
        </w:rPr>
        <w:t>Kế hoạch </w:t>
      </w:r>
      <w:r w:rsidRPr="00866F18">
        <w:rPr>
          <w:rFonts w:ascii="Verdana" w:eastAsia="Times New Roman" w:hAnsi="Verdana" w:cs="Times New Roman"/>
          <w:color w:val="000000"/>
          <w:sz w:val="24"/>
          <w:szCs w:val="20"/>
          <w:lang w:val="vi-VN"/>
        </w:rPr>
        <w:t>quản lý nguồn thu đấu giá quyền sử dụng đất đối với: các dự án do </w:t>
      </w:r>
      <w:r w:rsidRPr="00866F18">
        <w:rPr>
          <w:rFonts w:ascii="Verdana" w:eastAsia="Times New Roman" w:hAnsi="Verdana" w:cs="Times New Roman"/>
          <w:color w:val="000000"/>
          <w:sz w:val="24"/>
          <w:szCs w:val="20"/>
        </w:rPr>
        <w:t>U</w:t>
      </w:r>
      <w:r w:rsidRPr="00866F18">
        <w:rPr>
          <w:rFonts w:ascii="Verdana" w:eastAsia="Times New Roman" w:hAnsi="Verdana" w:cs="Times New Roman"/>
          <w:color w:val="000000"/>
          <w:sz w:val="24"/>
          <w:szCs w:val="20"/>
          <w:lang w:val="vi-VN"/>
        </w:rPr>
        <w:t>BND cấp huyện đầu tư xây dựng cơ sở hạ tầng và tổ chức đấu giá theo quyết định của UBND Thành phố; các dự án đấu giá quyền sử dụng đất ở các khu đất nhỏ, lẻ, xen kẹt trong khu dân cư do UBND các quận, huyện quản lý đầu tư theo phân cấp.</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lang w:val="vi-VN"/>
        </w:rPr>
        <w:t>Phòng Tài chính - K</w:t>
      </w:r>
      <w:r w:rsidRPr="00866F18">
        <w:rPr>
          <w:rFonts w:ascii="Verdana" w:eastAsia="Times New Roman" w:hAnsi="Verdana" w:cs="Times New Roman"/>
          <w:color w:val="000000"/>
          <w:sz w:val="24"/>
          <w:szCs w:val="20"/>
        </w:rPr>
        <w:t>ế </w:t>
      </w:r>
      <w:r w:rsidRPr="00866F18">
        <w:rPr>
          <w:rFonts w:ascii="Verdana" w:eastAsia="Times New Roman" w:hAnsi="Verdana" w:cs="Times New Roman"/>
          <w:color w:val="000000"/>
          <w:sz w:val="24"/>
          <w:szCs w:val="20"/>
          <w:lang w:val="vi-VN"/>
        </w:rPr>
        <w:t>hoạch mở tài khoản tạm thu tại KBNN quận, huyện để theo dõi, quản lý tiền thu đấu giá quyền sử dụng đất theo quy định. </w:t>
      </w:r>
      <w:r w:rsidRPr="00866F18">
        <w:rPr>
          <w:rFonts w:ascii="Verdana" w:eastAsia="Times New Roman" w:hAnsi="Verdana" w:cs="Times New Roman"/>
          <w:color w:val="000000"/>
          <w:sz w:val="24"/>
          <w:szCs w:val="20"/>
        </w:rPr>
        <w:t>Đối với </w:t>
      </w:r>
      <w:r w:rsidRPr="00866F18">
        <w:rPr>
          <w:rFonts w:ascii="Verdana" w:eastAsia="Times New Roman" w:hAnsi="Verdana" w:cs="Times New Roman"/>
          <w:color w:val="000000"/>
          <w:sz w:val="24"/>
          <w:szCs w:val="20"/>
          <w:lang w:val="vi-VN"/>
        </w:rPr>
        <w:t xml:space="preserve">các quận, huyện đã mở tài khoản riêng để </w:t>
      </w:r>
      <w:proofErr w:type="gramStart"/>
      <w:r w:rsidRPr="00866F18">
        <w:rPr>
          <w:rFonts w:ascii="Verdana" w:eastAsia="Times New Roman" w:hAnsi="Verdana" w:cs="Times New Roman"/>
          <w:color w:val="000000"/>
          <w:sz w:val="24"/>
          <w:szCs w:val="20"/>
          <w:lang w:val="vi-VN"/>
        </w:rPr>
        <w:t>theo</w:t>
      </w:r>
      <w:proofErr w:type="gramEnd"/>
      <w:r w:rsidRPr="00866F18">
        <w:rPr>
          <w:rFonts w:ascii="Verdana" w:eastAsia="Times New Roman" w:hAnsi="Verdana" w:cs="Times New Roman"/>
          <w:color w:val="000000"/>
          <w:sz w:val="24"/>
          <w:szCs w:val="20"/>
          <w:lang w:val="vi-VN"/>
        </w:rPr>
        <w:t xml:space="preserve"> dõi số thu đấu giá quy</w:t>
      </w:r>
      <w:r w:rsidRPr="00866F18">
        <w:rPr>
          <w:rFonts w:ascii="Verdana" w:eastAsia="Times New Roman" w:hAnsi="Verdana" w:cs="Times New Roman"/>
          <w:color w:val="000000"/>
          <w:sz w:val="24"/>
          <w:szCs w:val="20"/>
        </w:rPr>
        <w:t>ề</w:t>
      </w:r>
      <w:r w:rsidRPr="00866F18">
        <w:rPr>
          <w:rFonts w:ascii="Verdana" w:eastAsia="Times New Roman" w:hAnsi="Verdana" w:cs="Times New Roman"/>
          <w:color w:val="000000"/>
          <w:sz w:val="24"/>
          <w:szCs w:val="20"/>
          <w:lang w:val="vi-VN"/>
        </w:rPr>
        <w:t>n sử dụng đất thì tiếp tục sử dụng tài khoản đã có để quản lý.</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lang w:val="vi-VN"/>
        </w:rPr>
        <w:t>1.4</w:t>
      </w:r>
      <w:r w:rsidRPr="00866F18">
        <w:rPr>
          <w:rFonts w:ascii="Verdana" w:eastAsia="Times New Roman" w:hAnsi="Verdana" w:cs="Times New Roman"/>
          <w:color w:val="000000"/>
          <w:sz w:val="24"/>
          <w:szCs w:val="20"/>
        </w:rPr>
        <w:t>.</w:t>
      </w:r>
      <w:r w:rsidRPr="00866F18">
        <w:rPr>
          <w:rFonts w:ascii="Verdana" w:eastAsia="Times New Roman" w:hAnsi="Verdana" w:cs="Times New Roman"/>
          <w:color w:val="000000"/>
          <w:sz w:val="24"/>
          <w:szCs w:val="20"/>
          <w:lang w:val="vi-VN"/>
        </w:rPr>
        <w:t> Các đơn vị tổ chức đấu giá có trách nhiệm nộp kịp thời </w:t>
      </w:r>
      <w:r w:rsidRPr="00866F18">
        <w:rPr>
          <w:rFonts w:ascii="Verdana" w:eastAsia="Times New Roman" w:hAnsi="Verdana" w:cs="Times New Roman"/>
          <w:color w:val="000000"/>
          <w:sz w:val="24"/>
          <w:szCs w:val="20"/>
        </w:rPr>
        <w:t>số tiền </w:t>
      </w:r>
      <w:r w:rsidRPr="00866F18">
        <w:rPr>
          <w:rFonts w:ascii="Verdana" w:eastAsia="Times New Roman" w:hAnsi="Verdana" w:cs="Times New Roman"/>
          <w:color w:val="000000"/>
          <w:sz w:val="24"/>
          <w:szCs w:val="20"/>
          <w:lang w:val="vi-VN"/>
        </w:rPr>
        <w:t>thu từ đấu giá quyền sử dụng đất vào tài khoản của cơ quan tài chính theo đúng quy định tại Khoản 4 Điều 30 Qu</w:t>
      </w:r>
      <w:r w:rsidRPr="00866F18">
        <w:rPr>
          <w:rFonts w:ascii="Verdana" w:eastAsia="Times New Roman" w:hAnsi="Verdana" w:cs="Times New Roman"/>
          <w:color w:val="000000"/>
          <w:sz w:val="24"/>
          <w:szCs w:val="20"/>
        </w:rPr>
        <w:t>y</w:t>
      </w:r>
      <w:r w:rsidRPr="00866F18">
        <w:rPr>
          <w:rFonts w:ascii="Verdana" w:eastAsia="Times New Roman" w:hAnsi="Verdana" w:cs="Times New Roman"/>
          <w:color w:val="000000"/>
          <w:sz w:val="24"/>
          <w:szCs w:val="20"/>
          <w:lang w:val="vi-VN"/>
        </w:rPr>
        <w:t>ết định số 29/2011/QĐ-UBND ngày 14/9/2011 của </w:t>
      </w:r>
      <w:r w:rsidRPr="00866F18">
        <w:rPr>
          <w:rFonts w:ascii="Verdana" w:eastAsia="Times New Roman" w:hAnsi="Verdana" w:cs="Times New Roman"/>
          <w:color w:val="000000"/>
          <w:sz w:val="24"/>
          <w:szCs w:val="20"/>
        </w:rPr>
        <w:t>U</w:t>
      </w:r>
      <w:r w:rsidRPr="00866F18">
        <w:rPr>
          <w:rFonts w:ascii="Verdana" w:eastAsia="Times New Roman" w:hAnsi="Verdana" w:cs="Times New Roman"/>
          <w:color w:val="000000"/>
          <w:sz w:val="24"/>
          <w:szCs w:val="20"/>
          <w:lang w:val="vi-VN"/>
        </w:rPr>
        <w:t>BND Thành phố Hà Nội.</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2. V</w:t>
      </w:r>
      <w:r w:rsidRPr="00866F18">
        <w:rPr>
          <w:rFonts w:ascii="Verdana" w:eastAsia="Times New Roman" w:hAnsi="Verdana" w:cs="Times New Roman"/>
          <w:color w:val="000000"/>
          <w:sz w:val="24"/>
          <w:szCs w:val="20"/>
          <w:lang w:val="vi-VN"/>
        </w:rPr>
        <w:t xml:space="preserve">ề sử dụng nguồn </w:t>
      </w:r>
      <w:proofErr w:type="gramStart"/>
      <w:r w:rsidRPr="00866F18">
        <w:rPr>
          <w:rFonts w:ascii="Verdana" w:eastAsia="Times New Roman" w:hAnsi="Verdana" w:cs="Times New Roman"/>
          <w:color w:val="000000"/>
          <w:sz w:val="24"/>
          <w:szCs w:val="20"/>
          <w:lang w:val="vi-VN"/>
        </w:rPr>
        <w:t>thu</w:t>
      </w:r>
      <w:proofErr w:type="gramEnd"/>
      <w:r w:rsidRPr="00866F18">
        <w:rPr>
          <w:rFonts w:ascii="Verdana" w:eastAsia="Times New Roman" w:hAnsi="Verdana" w:cs="Times New Roman"/>
          <w:color w:val="000000"/>
          <w:sz w:val="24"/>
          <w:szCs w:val="20"/>
          <w:lang w:val="vi-VN"/>
        </w:rPr>
        <w:t xml:space="preserve"> đấu giá quyền sử dụng đất:</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2.1. </w:t>
      </w:r>
      <w:r w:rsidRPr="00866F18">
        <w:rPr>
          <w:rFonts w:ascii="Verdana" w:eastAsia="Times New Roman" w:hAnsi="Verdana" w:cs="Times New Roman"/>
          <w:color w:val="000000"/>
          <w:sz w:val="24"/>
          <w:szCs w:val="20"/>
          <w:lang w:val="vi-VN"/>
        </w:rPr>
        <w:t>S</w:t>
      </w:r>
      <w:r w:rsidRPr="00866F18">
        <w:rPr>
          <w:rFonts w:ascii="Verdana" w:eastAsia="Times New Roman" w:hAnsi="Verdana" w:cs="Times New Roman"/>
          <w:color w:val="000000"/>
          <w:sz w:val="24"/>
          <w:szCs w:val="20"/>
        </w:rPr>
        <w:t>ố </w:t>
      </w:r>
      <w:proofErr w:type="gramStart"/>
      <w:r w:rsidRPr="00866F18">
        <w:rPr>
          <w:rFonts w:ascii="Verdana" w:eastAsia="Times New Roman" w:hAnsi="Verdana" w:cs="Times New Roman"/>
          <w:color w:val="000000"/>
          <w:sz w:val="24"/>
          <w:szCs w:val="20"/>
          <w:lang w:val="vi-VN"/>
        </w:rPr>
        <w:t>thu</w:t>
      </w:r>
      <w:proofErr w:type="gramEnd"/>
      <w:r w:rsidRPr="00866F18">
        <w:rPr>
          <w:rFonts w:ascii="Verdana" w:eastAsia="Times New Roman" w:hAnsi="Verdana" w:cs="Times New Roman"/>
          <w:color w:val="000000"/>
          <w:sz w:val="24"/>
          <w:szCs w:val="20"/>
          <w:lang w:val="vi-VN"/>
        </w:rPr>
        <w:t xml:space="preserve"> đấu </w:t>
      </w:r>
      <w:r w:rsidRPr="00866F18">
        <w:rPr>
          <w:rFonts w:ascii="Verdana" w:eastAsia="Times New Roman" w:hAnsi="Verdana" w:cs="Times New Roman"/>
          <w:color w:val="000000"/>
          <w:sz w:val="24"/>
          <w:szCs w:val="20"/>
        </w:rPr>
        <w:t>g</w:t>
      </w:r>
      <w:r w:rsidRPr="00866F18">
        <w:rPr>
          <w:rFonts w:ascii="Verdana" w:eastAsia="Times New Roman" w:hAnsi="Verdana" w:cs="Times New Roman"/>
          <w:color w:val="000000"/>
          <w:sz w:val="24"/>
          <w:szCs w:val="20"/>
          <w:lang w:val="vi-VN"/>
        </w:rPr>
        <w:t>iá quyền sử dụng đất theo quyết định trúng giá được sử dụng như sau:</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 </w:t>
      </w:r>
      <w:r w:rsidRPr="00866F18">
        <w:rPr>
          <w:rFonts w:ascii="Verdana" w:eastAsia="Times New Roman" w:hAnsi="Verdana" w:cs="Times New Roman"/>
          <w:color w:val="000000"/>
          <w:sz w:val="24"/>
          <w:szCs w:val="20"/>
          <w:lang w:val="vi-VN"/>
        </w:rPr>
        <w:t>Hoàn trả kinh phí ngân sách (Thành phố, quận, huyện, thị xã), Quỹ Phát triển đất đã ứng để thực hiện việc bồi thường, giải phóng mặt bằng, đ</w:t>
      </w:r>
      <w:r w:rsidRPr="00866F18">
        <w:rPr>
          <w:rFonts w:ascii="Verdana" w:eastAsia="Times New Roman" w:hAnsi="Verdana" w:cs="Times New Roman"/>
          <w:color w:val="000000"/>
          <w:sz w:val="24"/>
          <w:szCs w:val="20"/>
        </w:rPr>
        <w:t>ầ</w:t>
      </w:r>
      <w:r w:rsidRPr="00866F18">
        <w:rPr>
          <w:rFonts w:ascii="Verdana" w:eastAsia="Times New Roman" w:hAnsi="Verdana" w:cs="Times New Roman"/>
          <w:color w:val="000000"/>
          <w:sz w:val="24"/>
          <w:szCs w:val="20"/>
          <w:lang w:val="vi-VN"/>
        </w:rPr>
        <w:t>u tư xây dựng hạ tầng kỹ thuật khu đất đấu giá.</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lang w:val="vi-VN"/>
        </w:rPr>
        <w:t>Căn cứ vào số tiền chi trả theo phương án bồi thường, hỗ trợ giải phóng mặt bằng được cấp có thẩm quyền phê duyệt hoặc quyết toán dự án hoàn thành, cơ quan Tài chính (Sở Tài chính, Phòng Tài chính - </w:t>
      </w:r>
      <w:r w:rsidRPr="00866F18">
        <w:rPr>
          <w:rFonts w:ascii="Verdana" w:eastAsia="Times New Roman" w:hAnsi="Verdana" w:cs="Times New Roman"/>
          <w:color w:val="000000"/>
          <w:sz w:val="24"/>
          <w:szCs w:val="20"/>
        </w:rPr>
        <w:t>Kế hoạch</w:t>
      </w:r>
      <w:r w:rsidRPr="00866F18">
        <w:rPr>
          <w:rFonts w:ascii="Verdana" w:eastAsia="Times New Roman" w:hAnsi="Verdana" w:cs="Times New Roman"/>
          <w:color w:val="000000"/>
          <w:sz w:val="24"/>
          <w:szCs w:val="20"/>
          <w:lang w:val="vi-VN"/>
        </w:rPr>
        <w:t>) thực hiện nộp ngân sách Thành ph</w:t>
      </w:r>
      <w:r w:rsidRPr="00866F18">
        <w:rPr>
          <w:rFonts w:ascii="Verdana" w:eastAsia="Times New Roman" w:hAnsi="Verdana" w:cs="Times New Roman"/>
          <w:color w:val="000000"/>
          <w:sz w:val="24"/>
          <w:szCs w:val="20"/>
        </w:rPr>
        <w:t>ố</w:t>
      </w:r>
      <w:r w:rsidRPr="00866F18">
        <w:rPr>
          <w:rFonts w:ascii="Verdana" w:eastAsia="Times New Roman" w:hAnsi="Verdana" w:cs="Times New Roman"/>
          <w:color w:val="000000"/>
          <w:sz w:val="24"/>
          <w:szCs w:val="20"/>
          <w:lang w:val="vi-VN"/>
        </w:rPr>
        <w:t> (đ</w:t>
      </w:r>
      <w:r w:rsidRPr="00866F18">
        <w:rPr>
          <w:rFonts w:ascii="Verdana" w:eastAsia="Times New Roman" w:hAnsi="Verdana" w:cs="Times New Roman"/>
          <w:color w:val="000000"/>
          <w:sz w:val="24"/>
          <w:szCs w:val="20"/>
        </w:rPr>
        <w:t>ố</w:t>
      </w:r>
      <w:r w:rsidRPr="00866F18">
        <w:rPr>
          <w:rFonts w:ascii="Verdana" w:eastAsia="Times New Roman" w:hAnsi="Verdana" w:cs="Times New Roman"/>
          <w:color w:val="000000"/>
          <w:sz w:val="24"/>
          <w:szCs w:val="20"/>
          <w:lang w:val="vi-VN"/>
        </w:rPr>
        <w:t>i với dự án do ngân sách Thành ph</w:t>
      </w:r>
      <w:r w:rsidRPr="00866F18">
        <w:rPr>
          <w:rFonts w:ascii="Verdana" w:eastAsia="Times New Roman" w:hAnsi="Verdana" w:cs="Times New Roman"/>
          <w:color w:val="000000"/>
          <w:sz w:val="24"/>
          <w:szCs w:val="20"/>
        </w:rPr>
        <w:t>ố </w:t>
      </w:r>
      <w:r w:rsidRPr="00866F18">
        <w:rPr>
          <w:rFonts w:ascii="Verdana" w:eastAsia="Times New Roman" w:hAnsi="Verdana" w:cs="Times New Roman"/>
          <w:color w:val="000000"/>
          <w:sz w:val="24"/>
          <w:szCs w:val="20"/>
          <w:lang w:val="vi-VN"/>
        </w:rPr>
        <w:t>ứng v</w:t>
      </w:r>
      <w:r w:rsidRPr="00866F18">
        <w:rPr>
          <w:rFonts w:ascii="Verdana" w:eastAsia="Times New Roman" w:hAnsi="Verdana" w:cs="Times New Roman"/>
          <w:color w:val="000000"/>
          <w:sz w:val="24"/>
          <w:szCs w:val="20"/>
        </w:rPr>
        <w:t>ố</w:t>
      </w:r>
      <w:r w:rsidRPr="00866F18">
        <w:rPr>
          <w:rFonts w:ascii="Verdana" w:eastAsia="Times New Roman" w:hAnsi="Verdana" w:cs="Times New Roman"/>
          <w:color w:val="000000"/>
          <w:sz w:val="24"/>
          <w:szCs w:val="20"/>
          <w:lang w:val="vi-VN"/>
        </w:rPr>
        <w:t>n), nộp ngân sách quận huyện (đối với dự án do ngân sách quận, huyện, thị xã ứng v</w:t>
      </w:r>
      <w:r w:rsidRPr="00866F18">
        <w:rPr>
          <w:rFonts w:ascii="Verdana" w:eastAsia="Times New Roman" w:hAnsi="Verdana" w:cs="Times New Roman"/>
          <w:color w:val="000000"/>
          <w:sz w:val="24"/>
          <w:szCs w:val="20"/>
        </w:rPr>
        <w:t>ố</w:t>
      </w:r>
      <w:r w:rsidRPr="00866F18">
        <w:rPr>
          <w:rFonts w:ascii="Verdana" w:eastAsia="Times New Roman" w:hAnsi="Verdana" w:cs="Times New Roman"/>
          <w:color w:val="000000"/>
          <w:sz w:val="24"/>
          <w:szCs w:val="20"/>
          <w:lang w:val="vi-VN"/>
        </w:rPr>
        <w:t>n) hoặc hoàn trả vốn ứng trước cho Quỹ Phát triển đất Thành ph</w:t>
      </w:r>
      <w:r w:rsidRPr="00866F18">
        <w:rPr>
          <w:rFonts w:ascii="Verdana" w:eastAsia="Times New Roman" w:hAnsi="Verdana" w:cs="Times New Roman"/>
          <w:color w:val="000000"/>
          <w:sz w:val="24"/>
          <w:szCs w:val="20"/>
        </w:rPr>
        <w:t>ố</w:t>
      </w:r>
      <w:r w:rsidRPr="00866F18">
        <w:rPr>
          <w:rFonts w:ascii="Verdana" w:eastAsia="Times New Roman" w:hAnsi="Verdana" w:cs="Times New Roman"/>
          <w:color w:val="000000"/>
          <w:sz w:val="24"/>
          <w:szCs w:val="20"/>
          <w:lang w:val="vi-VN"/>
        </w:rPr>
        <w:t>.</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lang w:val="vi-VN"/>
        </w:rPr>
        <w:t>Trường hợp dự án đầu tư hạ tầng kỹ thuật khu đất đấu giá chưa được phê duyệt quyết toán công trình hoàn thành, cơ quan Tài chính (Sở Tài chính, Phòng Tài chính - </w:t>
      </w:r>
      <w:r w:rsidRPr="00866F18">
        <w:rPr>
          <w:rFonts w:ascii="Verdana" w:eastAsia="Times New Roman" w:hAnsi="Verdana" w:cs="Times New Roman"/>
          <w:color w:val="000000"/>
          <w:sz w:val="24"/>
          <w:szCs w:val="20"/>
        </w:rPr>
        <w:t>Kế hoạch</w:t>
      </w:r>
      <w:r w:rsidRPr="00866F18">
        <w:rPr>
          <w:rFonts w:ascii="Verdana" w:eastAsia="Times New Roman" w:hAnsi="Verdana" w:cs="Times New Roman"/>
          <w:color w:val="000000"/>
          <w:sz w:val="24"/>
          <w:szCs w:val="20"/>
          <w:lang w:val="vi-VN"/>
        </w:rPr>
        <w:t>) thực hiện nộp hoàn trả ngân sách (Thành ph</w:t>
      </w:r>
      <w:r w:rsidRPr="00866F18">
        <w:rPr>
          <w:rFonts w:ascii="Verdana" w:eastAsia="Times New Roman" w:hAnsi="Verdana" w:cs="Times New Roman"/>
          <w:color w:val="000000"/>
          <w:sz w:val="24"/>
          <w:szCs w:val="20"/>
        </w:rPr>
        <w:t>ố</w:t>
      </w:r>
      <w:r w:rsidRPr="00866F18">
        <w:rPr>
          <w:rFonts w:ascii="Verdana" w:eastAsia="Times New Roman" w:hAnsi="Verdana" w:cs="Times New Roman"/>
          <w:color w:val="000000"/>
          <w:sz w:val="24"/>
          <w:szCs w:val="20"/>
          <w:lang w:val="vi-VN"/>
        </w:rPr>
        <w:t xml:space="preserve">, quận huyện, thị xã) theo số tiền đã giải ngân cho dự án qua Kho bạc nhà nước hoặc Quỹ Đầu tư phát triển Thành phố (số liệu đã được đối chiếu, xác </w:t>
      </w:r>
      <w:r w:rsidRPr="00866F18">
        <w:rPr>
          <w:rFonts w:ascii="Verdana" w:eastAsia="Times New Roman" w:hAnsi="Verdana" w:cs="Times New Roman"/>
          <w:color w:val="000000"/>
          <w:sz w:val="24"/>
          <w:szCs w:val="20"/>
          <w:lang w:val="vi-VN"/>
        </w:rPr>
        <w:lastRenderedPageBreak/>
        <w:t>nhận giữa chủ đầu tư dự án và KBNN hoặc Quỹ Đầu tư phát triển Thành phố); hoàn trả Quỹ Phát triển đất Thành phố số v</w:t>
      </w:r>
      <w:r w:rsidRPr="00866F18">
        <w:rPr>
          <w:rFonts w:ascii="Verdana" w:eastAsia="Times New Roman" w:hAnsi="Verdana" w:cs="Times New Roman"/>
          <w:color w:val="000000"/>
          <w:sz w:val="24"/>
          <w:szCs w:val="20"/>
        </w:rPr>
        <w:t>ố</w:t>
      </w:r>
      <w:r w:rsidRPr="00866F18">
        <w:rPr>
          <w:rFonts w:ascii="Verdana" w:eastAsia="Times New Roman" w:hAnsi="Verdana" w:cs="Times New Roman"/>
          <w:color w:val="000000"/>
          <w:sz w:val="24"/>
          <w:szCs w:val="20"/>
          <w:lang w:val="vi-VN"/>
        </w:rPr>
        <w:t>n đã ứng theo xác nhận giữa chủ đầu tư và Quỹ Phát triển đất Thành ph</w:t>
      </w:r>
      <w:r w:rsidRPr="00866F18">
        <w:rPr>
          <w:rFonts w:ascii="Verdana" w:eastAsia="Times New Roman" w:hAnsi="Verdana" w:cs="Times New Roman"/>
          <w:color w:val="000000"/>
          <w:sz w:val="24"/>
          <w:szCs w:val="20"/>
        </w:rPr>
        <w:t>ố</w:t>
      </w:r>
      <w:r w:rsidRPr="00866F18">
        <w:rPr>
          <w:rFonts w:ascii="Verdana" w:eastAsia="Times New Roman" w:hAnsi="Verdana" w:cs="Times New Roman"/>
          <w:color w:val="000000"/>
          <w:sz w:val="24"/>
          <w:szCs w:val="20"/>
          <w:lang w:val="vi-VN"/>
        </w:rPr>
        <w:t>.</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 </w:t>
      </w:r>
      <w:r w:rsidRPr="00866F18">
        <w:rPr>
          <w:rFonts w:ascii="Verdana" w:eastAsia="Times New Roman" w:hAnsi="Verdana" w:cs="Times New Roman"/>
          <w:color w:val="000000"/>
          <w:sz w:val="24"/>
          <w:szCs w:val="20"/>
          <w:lang w:val="vi-VN"/>
        </w:rPr>
        <w:t>Số tiền còn lại sau khi hoàn trả vốn ứng trước để thực hiện GPMB và đầu tư hạ tầng kỹ thuật, cơ quan Tài chính (Sở Tài chính, Phòng Tài chính - </w:t>
      </w:r>
      <w:r w:rsidRPr="00866F18">
        <w:rPr>
          <w:rFonts w:ascii="Verdana" w:eastAsia="Times New Roman" w:hAnsi="Verdana" w:cs="Times New Roman"/>
          <w:color w:val="000000"/>
          <w:sz w:val="24"/>
          <w:szCs w:val="20"/>
        </w:rPr>
        <w:t>Kế hoạch</w:t>
      </w:r>
      <w:r w:rsidRPr="00866F18">
        <w:rPr>
          <w:rFonts w:ascii="Verdana" w:eastAsia="Times New Roman" w:hAnsi="Verdana" w:cs="Times New Roman"/>
          <w:color w:val="000000"/>
          <w:sz w:val="24"/>
          <w:szCs w:val="20"/>
          <w:lang w:val="vi-VN"/>
        </w:rPr>
        <w:t>) thực hiện nộp ngân sách nhà nước theo tỷ lệ điều tiết quy định v</w:t>
      </w:r>
      <w:r w:rsidRPr="00866F18">
        <w:rPr>
          <w:rFonts w:ascii="Verdana" w:eastAsia="Times New Roman" w:hAnsi="Verdana" w:cs="Times New Roman"/>
          <w:color w:val="000000"/>
          <w:sz w:val="24"/>
          <w:szCs w:val="20"/>
        </w:rPr>
        <w:t>ề </w:t>
      </w:r>
      <w:r w:rsidRPr="00866F18">
        <w:rPr>
          <w:rFonts w:ascii="Verdana" w:eastAsia="Times New Roman" w:hAnsi="Verdana" w:cs="Times New Roman"/>
          <w:color w:val="000000"/>
          <w:sz w:val="24"/>
          <w:szCs w:val="20"/>
          <w:lang w:val="vi-VN"/>
        </w:rPr>
        <w:t>phân cấp nguồn thu của </w:t>
      </w:r>
      <w:r w:rsidRPr="00866F18">
        <w:rPr>
          <w:rFonts w:ascii="Verdana" w:eastAsia="Times New Roman" w:hAnsi="Verdana" w:cs="Times New Roman"/>
          <w:color w:val="000000"/>
          <w:sz w:val="24"/>
          <w:szCs w:val="20"/>
        </w:rPr>
        <w:t>U</w:t>
      </w:r>
      <w:r w:rsidRPr="00866F18">
        <w:rPr>
          <w:rFonts w:ascii="Verdana" w:eastAsia="Times New Roman" w:hAnsi="Verdana" w:cs="Times New Roman"/>
          <w:color w:val="000000"/>
          <w:sz w:val="24"/>
          <w:szCs w:val="20"/>
          <w:lang w:val="vi-VN"/>
        </w:rPr>
        <w:t>BND Thành phố.</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lang w:val="vi-VN"/>
        </w:rPr>
        <w:t>2.2</w:t>
      </w:r>
      <w:r w:rsidRPr="00866F18">
        <w:rPr>
          <w:rFonts w:ascii="Verdana" w:eastAsia="Times New Roman" w:hAnsi="Verdana" w:cs="Times New Roman"/>
          <w:color w:val="000000"/>
          <w:sz w:val="24"/>
          <w:szCs w:val="20"/>
        </w:rPr>
        <w:t>. </w:t>
      </w:r>
      <w:r w:rsidRPr="00866F18">
        <w:rPr>
          <w:rFonts w:ascii="Verdana" w:eastAsia="Times New Roman" w:hAnsi="Verdana" w:cs="Times New Roman"/>
          <w:color w:val="000000"/>
          <w:sz w:val="24"/>
          <w:szCs w:val="20"/>
          <w:lang w:val="vi-VN"/>
        </w:rPr>
        <w:t>Số thu phạt do vi phạm vi phạm quy chế đấu giá, phạt do chậm nộp tiền thu đấu giá quyền sử dụng đất; Tiền phí đấu giá quyền sử dụng đất còn chưa sử dụng hết: Cơ quan tài chính (Sở Tài chính, Phòng Tài chính </w:t>
      </w:r>
      <w:r w:rsidRPr="00866F18">
        <w:rPr>
          <w:rFonts w:ascii="Verdana" w:eastAsia="Times New Roman" w:hAnsi="Verdana" w:cs="Times New Roman"/>
          <w:color w:val="000000"/>
          <w:sz w:val="24"/>
          <w:szCs w:val="20"/>
        </w:rPr>
        <w:t>- Kế hoạch</w:t>
      </w:r>
      <w:r w:rsidRPr="00866F18">
        <w:rPr>
          <w:rFonts w:ascii="Verdana" w:eastAsia="Times New Roman" w:hAnsi="Verdana" w:cs="Times New Roman"/>
          <w:color w:val="000000"/>
          <w:sz w:val="24"/>
          <w:szCs w:val="20"/>
          <w:lang w:val="vi-VN"/>
        </w:rPr>
        <w:t>) thực hiện nộp ngân sách theo quy định.</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3. V</w:t>
      </w:r>
      <w:r w:rsidRPr="00866F18">
        <w:rPr>
          <w:rFonts w:ascii="Verdana" w:eastAsia="Times New Roman" w:hAnsi="Verdana" w:cs="Times New Roman"/>
          <w:color w:val="000000"/>
          <w:sz w:val="24"/>
          <w:szCs w:val="20"/>
          <w:lang w:val="vi-VN"/>
        </w:rPr>
        <w:t>ề thực hiện ghi thu, ghi ch</w:t>
      </w:r>
      <w:r w:rsidRPr="00866F18">
        <w:rPr>
          <w:rFonts w:ascii="Verdana" w:eastAsia="Times New Roman" w:hAnsi="Verdana" w:cs="Times New Roman"/>
          <w:color w:val="000000"/>
          <w:sz w:val="24"/>
          <w:szCs w:val="20"/>
        </w:rPr>
        <w:t>i </w:t>
      </w:r>
      <w:r w:rsidRPr="00866F18">
        <w:rPr>
          <w:rFonts w:ascii="Verdana" w:eastAsia="Times New Roman" w:hAnsi="Verdana" w:cs="Times New Roman"/>
          <w:color w:val="000000"/>
          <w:sz w:val="24"/>
          <w:szCs w:val="20"/>
          <w:lang w:val="vi-VN"/>
        </w:rPr>
        <w:t>số vốn hoàn trả Quỹ Phát triển đất Thành phố ứng vốn để thực hiện việc bồi thường, giải phóng mặt bằng, </w:t>
      </w:r>
      <w:r w:rsidRPr="00866F18">
        <w:rPr>
          <w:rFonts w:ascii="Verdana" w:eastAsia="Times New Roman" w:hAnsi="Verdana" w:cs="Times New Roman"/>
          <w:color w:val="000000"/>
          <w:sz w:val="24"/>
          <w:szCs w:val="20"/>
        </w:rPr>
        <w:t>đầu tư </w:t>
      </w:r>
      <w:r w:rsidRPr="00866F18">
        <w:rPr>
          <w:rFonts w:ascii="Verdana" w:eastAsia="Times New Roman" w:hAnsi="Verdana" w:cs="Times New Roman"/>
          <w:color w:val="000000"/>
          <w:sz w:val="24"/>
          <w:szCs w:val="20"/>
          <w:lang w:val="vi-VN"/>
        </w:rPr>
        <w:t>xây dựng hạ tầng </w:t>
      </w:r>
      <w:r w:rsidRPr="00866F18">
        <w:rPr>
          <w:rFonts w:ascii="Verdana" w:eastAsia="Times New Roman" w:hAnsi="Verdana" w:cs="Times New Roman"/>
          <w:color w:val="000000"/>
          <w:sz w:val="24"/>
          <w:szCs w:val="20"/>
        </w:rPr>
        <w:t>kỹ thuật</w:t>
      </w:r>
      <w:r w:rsidRPr="00866F18">
        <w:rPr>
          <w:rFonts w:ascii="Verdana" w:eastAsia="Times New Roman" w:hAnsi="Verdana" w:cs="Times New Roman"/>
          <w:color w:val="000000"/>
          <w:sz w:val="24"/>
          <w:szCs w:val="20"/>
          <w:lang w:val="vi-VN"/>
        </w:rPr>
        <w:t>:</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lang w:val="vi-VN"/>
        </w:rPr>
        <w:t>Hết năm, cơ quan tài chính thực hiện ghi thu, ghi chi số vốn hoàn trả Quỹ Phát triển đất Thành phố ứng vốn để thực hiện việc bồi thường, giải phóng mặt bằng, đầu tư xây dựng hạ tầng kỹ thuật, cụ thể:</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3.1. </w:t>
      </w:r>
      <w:r w:rsidRPr="00866F18">
        <w:rPr>
          <w:rFonts w:ascii="Verdana" w:eastAsia="Times New Roman" w:hAnsi="Verdana" w:cs="Times New Roman"/>
          <w:color w:val="000000"/>
          <w:sz w:val="24"/>
          <w:szCs w:val="20"/>
          <w:lang w:val="vi-VN"/>
        </w:rPr>
        <w:t xml:space="preserve">Đối với các dự án của Thành phố giao tổ chức phát triển Quỹ đất, các sở, ngành đầu tư cơ sở hạ tầng và tổ chức đấu giá: Sở Tài chính thực hiện ghi </w:t>
      </w:r>
      <w:proofErr w:type="gramStart"/>
      <w:r w:rsidRPr="00866F18">
        <w:rPr>
          <w:rFonts w:ascii="Verdana" w:eastAsia="Times New Roman" w:hAnsi="Verdana" w:cs="Times New Roman"/>
          <w:color w:val="000000"/>
          <w:sz w:val="24"/>
          <w:szCs w:val="20"/>
          <w:lang w:val="vi-VN"/>
        </w:rPr>
        <w:t>thu</w:t>
      </w:r>
      <w:proofErr w:type="gramEnd"/>
      <w:r w:rsidRPr="00866F18">
        <w:rPr>
          <w:rFonts w:ascii="Verdana" w:eastAsia="Times New Roman" w:hAnsi="Verdana" w:cs="Times New Roman"/>
          <w:color w:val="000000"/>
          <w:sz w:val="24"/>
          <w:szCs w:val="20"/>
          <w:lang w:val="vi-VN"/>
        </w:rPr>
        <w:t>, ghi chi ngân sách thành phố theo quy định.</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3.2. </w:t>
      </w:r>
      <w:r w:rsidRPr="00866F18">
        <w:rPr>
          <w:rFonts w:ascii="Verdana" w:eastAsia="Times New Roman" w:hAnsi="Verdana" w:cs="Times New Roman"/>
          <w:color w:val="000000"/>
          <w:sz w:val="24"/>
          <w:szCs w:val="20"/>
          <w:lang w:val="vi-VN"/>
        </w:rPr>
        <w:t>Đ</w:t>
      </w:r>
      <w:r w:rsidRPr="00866F18">
        <w:rPr>
          <w:rFonts w:ascii="Verdana" w:eastAsia="Times New Roman" w:hAnsi="Verdana" w:cs="Times New Roman"/>
          <w:color w:val="000000"/>
          <w:sz w:val="24"/>
          <w:szCs w:val="20"/>
        </w:rPr>
        <w:t>ố</w:t>
      </w:r>
      <w:r w:rsidRPr="00866F18">
        <w:rPr>
          <w:rFonts w:ascii="Verdana" w:eastAsia="Times New Roman" w:hAnsi="Verdana" w:cs="Times New Roman"/>
          <w:color w:val="000000"/>
          <w:sz w:val="24"/>
          <w:szCs w:val="20"/>
          <w:lang w:val="vi-VN"/>
        </w:rPr>
        <w:t xml:space="preserve">i với các dự </w:t>
      </w:r>
      <w:proofErr w:type="gramStart"/>
      <w:r w:rsidRPr="00866F18">
        <w:rPr>
          <w:rFonts w:ascii="Verdana" w:eastAsia="Times New Roman" w:hAnsi="Verdana" w:cs="Times New Roman"/>
          <w:color w:val="000000"/>
          <w:sz w:val="24"/>
          <w:szCs w:val="20"/>
          <w:lang w:val="vi-VN"/>
        </w:rPr>
        <w:t>án</w:t>
      </w:r>
      <w:proofErr w:type="gramEnd"/>
      <w:r w:rsidRPr="00866F18">
        <w:rPr>
          <w:rFonts w:ascii="Verdana" w:eastAsia="Times New Roman" w:hAnsi="Verdana" w:cs="Times New Roman"/>
          <w:color w:val="000000"/>
          <w:sz w:val="24"/>
          <w:szCs w:val="20"/>
          <w:lang w:val="vi-VN"/>
        </w:rPr>
        <w:t xml:space="preserve"> của Thành phố giao quận, huyện đ</w:t>
      </w:r>
      <w:r w:rsidRPr="00866F18">
        <w:rPr>
          <w:rFonts w:ascii="Verdana" w:eastAsia="Times New Roman" w:hAnsi="Verdana" w:cs="Times New Roman"/>
          <w:color w:val="000000"/>
          <w:sz w:val="24"/>
          <w:szCs w:val="20"/>
        </w:rPr>
        <w:t>ầ</w:t>
      </w:r>
      <w:r w:rsidRPr="00866F18">
        <w:rPr>
          <w:rFonts w:ascii="Verdana" w:eastAsia="Times New Roman" w:hAnsi="Verdana" w:cs="Times New Roman"/>
          <w:color w:val="000000"/>
          <w:sz w:val="24"/>
          <w:szCs w:val="20"/>
          <w:lang w:val="vi-VN"/>
        </w:rPr>
        <w:t>u tư cơ sở hạ tầng và tổ chức đấu giá:</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 </w:t>
      </w:r>
      <w:r w:rsidRPr="00866F18">
        <w:rPr>
          <w:rFonts w:ascii="Verdana" w:eastAsia="Times New Roman" w:hAnsi="Verdana" w:cs="Times New Roman"/>
          <w:color w:val="000000"/>
          <w:sz w:val="24"/>
          <w:szCs w:val="20"/>
          <w:lang w:val="vi-VN"/>
        </w:rPr>
        <w:t>Hàng quý (10 ngày sau khi kết thúc quý), Phòng Tài chính - </w:t>
      </w:r>
      <w:r w:rsidRPr="00866F18">
        <w:rPr>
          <w:rFonts w:ascii="Verdana" w:eastAsia="Times New Roman" w:hAnsi="Verdana" w:cs="Times New Roman"/>
          <w:color w:val="000000"/>
          <w:sz w:val="24"/>
          <w:szCs w:val="20"/>
        </w:rPr>
        <w:t>Kế hoạch </w:t>
      </w:r>
      <w:r w:rsidRPr="00866F18">
        <w:rPr>
          <w:rFonts w:ascii="Verdana" w:eastAsia="Times New Roman" w:hAnsi="Verdana" w:cs="Times New Roman"/>
          <w:color w:val="000000"/>
          <w:sz w:val="24"/>
          <w:szCs w:val="20"/>
          <w:lang w:val="vi-VN"/>
        </w:rPr>
        <w:t>kiểm tra, tổng hợp số vốn hoàn trả Quỹ </w:t>
      </w:r>
      <w:r w:rsidRPr="00866F18">
        <w:rPr>
          <w:rFonts w:ascii="Verdana" w:eastAsia="Times New Roman" w:hAnsi="Verdana" w:cs="Times New Roman"/>
          <w:color w:val="000000"/>
          <w:sz w:val="24"/>
          <w:szCs w:val="20"/>
        </w:rPr>
        <w:t>Phát triển </w:t>
      </w:r>
      <w:r w:rsidRPr="00866F18">
        <w:rPr>
          <w:rFonts w:ascii="Verdana" w:eastAsia="Times New Roman" w:hAnsi="Verdana" w:cs="Times New Roman"/>
          <w:color w:val="000000"/>
          <w:sz w:val="24"/>
          <w:szCs w:val="20"/>
          <w:lang w:val="vi-VN"/>
        </w:rPr>
        <w:t>đất Thành ph</w:t>
      </w:r>
      <w:r w:rsidRPr="00866F18">
        <w:rPr>
          <w:rFonts w:ascii="Verdana" w:eastAsia="Times New Roman" w:hAnsi="Verdana" w:cs="Times New Roman"/>
          <w:color w:val="000000"/>
          <w:sz w:val="24"/>
          <w:szCs w:val="20"/>
        </w:rPr>
        <w:t>ố </w:t>
      </w:r>
      <w:r w:rsidRPr="00866F18">
        <w:rPr>
          <w:rFonts w:ascii="Verdana" w:eastAsia="Times New Roman" w:hAnsi="Verdana" w:cs="Times New Roman"/>
          <w:color w:val="000000"/>
          <w:sz w:val="24"/>
          <w:szCs w:val="20"/>
          <w:lang w:val="vi-VN"/>
        </w:rPr>
        <w:t>ứng v</w:t>
      </w:r>
      <w:r w:rsidRPr="00866F18">
        <w:rPr>
          <w:rFonts w:ascii="Verdana" w:eastAsia="Times New Roman" w:hAnsi="Verdana" w:cs="Times New Roman"/>
          <w:color w:val="000000"/>
          <w:sz w:val="24"/>
          <w:szCs w:val="20"/>
        </w:rPr>
        <w:t>ố</w:t>
      </w:r>
      <w:r w:rsidRPr="00866F18">
        <w:rPr>
          <w:rFonts w:ascii="Verdana" w:eastAsia="Times New Roman" w:hAnsi="Verdana" w:cs="Times New Roman"/>
          <w:color w:val="000000"/>
          <w:sz w:val="24"/>
          <w:szCs w:val="20"/>
          <w:lang w:val="vi-VN"/>
        </w:rPr>
        <w:t>n đ</w:t>
      </w:r>
      <w:r w:rsidRPr="00866F18">
        <w:rPr>
          <w:rFonts w:ascii="Verdana" w:eastAsia="Times New Roman" w:hAnsi="Verdana" w:cs="Times New Roman"/>
          <w:color w:val="000000"/>
          <w:sz w:val="24"/>
          <w:szCs w:val="20"/>
        </w:rPr>
        <w:t>ể </w:t>
      </w:r>
      <w:r w:rsidRPr="00866F18">
        <w:rPr>
          <w:rFonts w:ascii="Verdana" w:eastAsia="Times New Roman" w:hAnsi="Verdana" w:cs="Times New Roman"/>
          <w:color w:val="000000"/>
          <w:sz w:val="24"/>
          <w:szCs w:val="20"/>
          <w:lang w:val="vi-VN"/>
        </w:rPr>
        <w:t>thực hiện việc bồi thường, giải phóng mặt bằng, đầu tư xây dựng hạ tầng kỹ thuật của từng dự án theo Chương, Loại, Khoản, Mục, Tiểu mục theo quy định, gửi Sở Tài chính để thực hiện ghi thu, ghi chi.</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 </w:t>
      </w:r>
      <w:r w:rsidRPr="00866F18">
        <w:rPr>
          <w:rFonts w:ascii="Verdana" w:eastAsia="Times New Roman" w:hAnsi="Verdana" w:cs="Times New Roman"/>
          <w:color w:val="000000"/>
          <w:sz w:val="24"/>
          <w:szCs w:val="20"/>
          <w:lang w:val="vi-VN"/>
        </w:rPr>
        <w:t>Trên cơ sở đề nghị của Phòng Tài chính — K</w:t>
      </w:r>
      <w:r w:rsidRPr="00866F18">
        <w:rPr>
          <w:rFonts w:ascii="Verdana" w:eastAsia="Times New Roman" w:hAnsi="Verdana" w:cs="Times New Roman"/>
          <w:color w:val="000000"/>
          <w:sz w:val="24"/>
          <w:szCs w:val="20"/>
        </w:rPr>
        <w:t>ế </w:t>
      </w:r>
      <w:r w:rsidRPr="00866F18">
        <w:rPr>
          <w:rFonts w:ascii="Verdana" w:eastAsia="Times New Roman" w:hAnsi="Verdana" w:cs="Times New Roman"/>
          <w:color w:val="000000"/>
          <w:sz w:val="24"/>
          <w:szCs w:val="20"/>
          <w:lang w:val="vi-VN"/>
        </w:rPr>
        <w:t xml:space="preserve">hoạch các quận, huyện, Sở Tài chính thực hiện ghi </w:t>
      </w:r>
      <w:proofErr w:type="gramStart"/>
      <w:r w:rsidRPr="00866F18">
        <w:rPr>
          <w:rFonts w:ascii="Verdana" w:eastAsia="Times New Roman" w:hAnsi="Verdana" w:cs="Times New Roman"/>
          <w:color w:val="000000"/>
          <w:sz w:val="24"/>
          <w:szCs w:val="20"/>
          <w:lang w:val="vi-VN"/>
        </w:rPr>
        <w:t>thu</w:t>
      </w:r>
      <w:proofErr w:type="gramEnd"/>
      <w:r w:rsidRPr="00866F18">
        <w:rPr>
          <w:rFonts w:ascii="Verdana" w:eastAsia="Times New Roman" w:hAnsi="Verdana" w:cs="Times New Roman"/>
          <w:color w:val="000000"/>
          <w:sz w:val="24"/>
          <w:szCs w:val="20"/>
          <w:lang w:val="vi-VN"/>
        </w:rPr>
        <w:t>, ghi chi ngân sách thành phố theo quy định.</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3.3. </w:t>
      </w:r>
      <w:r w:rsidRPr="00866F18">
        <w:rPr>
          <w:rFonts w:ascii="Verdana" w:eastAsia="Times New Roman" w:hAnsi="Verdana" w:cs="Times New Roman"/>
          <w:color w:val="000000"/>
          <w:sz w:val="24"/>
          <w:szCs w:val="20"/>
          <w:lang w:val="vi-VN"/>
        </w:rPr>
        <w:t>Đ</w:t>
      </w:r>
      <w:r w:rsidRPr="00866F18">
        <w:rPr>
          <w:rFonts w:ascii="Verdana" w:eastAsia="Times New Roman" w:hAnsi="Verdana" w:cs="Times New Roman"/>
          <w:color w:val="000000"/>
          <w:sz w:val="24"/>
          <w:szCs w:val="20"/>
        </w:rPr>
        <w:t>ố</w:t>
      </w:r>
      <w:r w:rsidRPr="00866F18">
        <w:rPr>
          <w:rFonts w:ascii="Verdana" w:eastAsia="Times New Roman" w:hAnsi="Verdana" w:cs="Times New Roman"/>
          <w:color w:val="000000"/>
          <w:sz w:val="24"/>
          <w:szCs w:val="20"/>
          <w:lang w:val="vi-VN"/>
        </w:rPr>
        <w:t>i với các dự án đấu giá quyền sử dụng đất ở các khu đất nhỏ, lẻ, xen kẹt trong khu dân cư do UBND các quận, huyện quản lý đầu tư theo phân cấp: Phòng Tài chính - Kế hoạch thực hiện ghi thu, ghi chi ngân sách quận huyện theo quy định.</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bookmarkStart w:id="1" w:name="bookmark1"/>
      <w:r w:rsidRPr="00866F18">
        <w:rPr>
          <w:rFonts w:ascii="Verdana" w:eastAsia="Times New Roman" w:hAnsi="Verdana" w:cs="Times New Roman"/>
          <w:b/>
          <w:bCs/>
          <w:color w:val="000000"/>
          <w:sz w:val="24"/>
          <w:szCs w:val="20"/>
          <w:lang w:val="vi-VN"/>
        </w:rPr>
        <w:t>Điều 2.</w:t>
      </w:r>
      <w:bookmarkEnd w:id="1"/>
      <w:r w:rsidRPr="00866F18">
        <w:rPr>
          <w:rFonts w:ascii="Verdana" w:eastAsia="Times New Roman" w:hAnsi="Verdana" w:cs="Times New Roman"/>
          <w:color w:val="000000"/>
          <w:sz w:val="24"/>
          <w:szCs w:val="20"/>
          <w:lang w:val="vi-VN"/>
        </w:rPr>
        <w:t> Trách nhiệm của các sở, n</w:t>
      </w:r>
      <w:r w:rsidRPr="00866F18">
        <w:rPr>
          <w:rFonts w:ascii="Verdana" w:eastAsia="Times New Roman" w:hAnsi="Verdana" w:cs="Times New Roman"/>
          <w:color w:val="000000"/>
          <w:sz w:val="24"/>
          <w:szCs w:val="20"/>
        </w:rPr>
        <w:t>g</w:t>
      </w:r>
      <w:r w:rsidRPr="00866F18">
        <w:rPr>
          <w:rFonts w:ascii="Verdana" w:eastAsia="Times New Roman" w:hAnsi="Verdana" w:cs="Times New Roman"/>
          <w:color w:val="000000"/>
          <w:sz w:val="24"/>
          <w:szCs w:val="20"/>
          <w:lang w:val="vi-VN"/>
        </w:rPr>
        <w:t>ành, đơn vị:</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1. </w:t>
      </w:r>
      <w:r w:rsidRPr="00866F18">
        <w:rPr>
          <w:rFonts w:ascii="Verdana" w:eastAsia="Times New Roman" w:hAnsi="Verdana" w:cs="Times New Roman"/>
          <w:color w:val="000000"/>
          <w:sz w:val="24"/>
          <w:szCs w:val="20"/>
          <w:lang w:val="vi-VN"/>
        </w:rPr>
        <w:t>Sở Tài chính:</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 </w:t>
      </w:r>
      <w:r w:rsidRPr="00866F18">
        <w:rPr>
          <w:rFonts w:ascii="Verdana" w:eastAsia="Times New Roman" w:hAnsi="Verdana" w:cs="Times New Roman"/>
          <w:color w:val="000000"/>
          <w:sz w:val="24"/>
          <w:szCs w:val="20"/>
          <w:lang w:val="vi-VN"/>
        </w:rPr>
        <w:t>Hướn</w:t>
      </w:r>
      <w:r w:rsidRPr="00866F18">
        <w:rPr>
          <w:rFonts w:ascii="Verdana" w:eastAsia="Times New Roman" w:hAnsi="Verdana" w:cs="Times New Roman"/>
          <w:color w:val="000000"/>
          <w:sz w:val="24"/>
          <w:szCs w:val="20"/>
        </w:rPr>
        <w:t>g </w:t>
      </w:r>
      <w:r w:rsidRPr="00866F18">
        <w:rPr>
          <w:rFonts w:ascii="Verdana" w:eastAsia="Times New Roman" w:hAnsi="Verdana" w:cs="Times New Roman"/>
          <w:color w:val="000000"/>
          <w:sz w:val="24"/>
          <w:szCs w:val="20"/>
          <w:lang w:val="vi-VN"/>
        </w:rPr>
        <w:t xml:space="preserve">dẫn các đơn vị tổ chức đấu giá quyền sử dụng đất có thu tiền sử dụng đất hoặc cho thuê đất: nộp tiền thu được từ đấu giá quyền sử dụng đất; các khoản tiền phạt do vi phạm quy chế đấu giá quyền sử dụng đất vào tài khoản do Sở Tài chính quản lý đối với các dự án do Thành phố quản lý </w:t>
      </w:r>
      <w:r w:rsidRPr="00866F18">
        <w:rPr>
          <w:rFonts w:ascii="Verdana" w:eastAsia="Times New Roman" w:hAnsi="Verdana" w:cs="Times New Roman"/>
          <w:color w:val="000000"/>
          <w:sz w:val="24"/>
          <w:szCs w:val="20"/>
          <w:lang w:val="vi-VN"/>
        </w:rPr>
        <w:lastRenderedPageBreak/>
        <w:t>giao tổ chức phát triển Quỹ đất, các Sở, Ngành đầu tư xây dựng cơ sở hạ tầng và tổ chức đấu giá.</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 </w:t>
      </w:r>
      <w:r w:rsidRPr="00866F18">
        <w:rPr>
          <w:rFonts w:ascii="Verdana" w:eastAsia="Times New Roman" w:hAnsi="Verdana" w:cs="Times New Roman"/>
          <w:color w:val="000000"/>
          <w:sz w:val="24"/>
          <w:szCs w:val="20"/>
          <w:lang w:val="vi-VN"/>
        </w:rPr>
        <w:t>Trích từ tài khoản do Sở quản lý để hoàn trả Quỹ Phát triển đất Thành phố số vốn đã ứng thực hiện giải phóng mặt bằng, đầu tư hạ tầng k</w:t>
      </w:r>
      <w:r w:rsidRPr="00866F18">
        <w:rPr>
          <w:rFonts w:ascii="Verdana" w:eastAsia="Times New Roman" w:hAnsi="Verdana" w:cs="Times New Roman"/>
          <w:color w:val="000000"/>
          <w:sz w:val="24"/>
          <w:szCs w:val="20"/>
        </w:rPr>
        <w:t>ỹ</w:t>
      </w:r>
      <w:r w:rsidRPr="00866F18">
        <w:rPr>
          <w:rFonts w:ascii="Verdana" w:eastAsia="Times New Roman" w:hAnsi="Verdana" w:cs="Times New Roman"/>
          <w:color w:val="000000"/>
          <w:sz w:val="24"/>
          <w:szCs w:val="20"/>
          <w:lang w:val="vi-VN"/>
        </w:rPr>
        <w:t>thuật khi có số thu đấu giá quyền sử dụng đất nộp vào tài khoản của từng dự án.</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 </w:t>
      </w:r>
      <w:r w:rsidRPr="00866F18">
        <w:rPr>
          <w:rFonts w:ascii="Verdana" w:eastAsia="Times New Roman" w:hAnsi="Verdana" w:cs="Times New Roman"/>
          <w:color w:val="000000"/>
          <w:sz w:val="24"/>
          <w:szCs w:val="20"/>
          <w:lang w:val="vi-VN"/>
        </w:rPr>
        <w:t>Hàng tháng, chuyển tiền thu được từ đấu giá quyền sử dụng đất (sau khi hoàn trả ngân sách, Quỹ Phát triển đất Thành phố đã ứng trước để đầu tư tạo quỹ đất đấu giá) từ tài khoản do Sở quản lý v</w:t>
      </w:r>
      <w:r w:rsidRPr="00866F18">
        <w:rPr>
          <w:rFonts w:ascii="Verdana" w:eastAsia="Times New Roman" w:hAnsi="Verdana" w:cs="Times New Roman"/>
          <w:color w:val="000000"/>
          <w:sz w:val="24"/>
          <w:szCs w:val="20"/>
        </w:rPr>
        <w:t>à</w:t>
      </w:r>
      <w:r w:rsidRPr="00866F18">
        <w:rPr>
          <w:rFonts w:ascii="Verdana" w:eastAsia="Times New Roman" w:hAnsi="Verdana" w:cs="Times New Roman"/>
          <w:color w:val="000000"/>
          <w:sz w:val="24"/>
          <w:szCs w:val="20"/>
          <w:lang w:val="vi-VN"/>
        </w:rPr>
        <w:t>o ngân sách nhà nước theo quy định; tổng hợp k</w:t>
      </w:r>
      <w:r w:rsidRPr="00866F18">
        <w:rPr>
          <w:rFonts w:ascii="Verdana" w:eastAsia="Times New Roman" w:hAnsi="Verdana" w:cs="Times New Roman"/>
          <w:color w:val="000000"/>
          <w:sz w:val="24"/>
          <w:szCs w:val="20"/>
        </w:rPr>
        <w:t>ế</w:t>
      </w:r>
      <w:r w:rsidRPr="00866F18">
        <w:rPr>
          <w:rFonts w:ascii="Verdana" w:eastAsia="Times New Roman" w:hAnsi="Verdana" w:cs="Times New Roman"/>
          <w:color w:val="000000"/>
          <w:sz w:val="24"/>
          <w:szCs w:val="20"/>
          <w:lang w:val="vi-VN"/>
        </w:rPr>
        <w:t>t quả nộp ngân sách gửi Cục Thuế</w:t>
      </w:r>
      <w:r w:rsidRPr="00866F18">
        <w:rPr>
          <w:rFonts w:ascii="Verdana" w:eastAsia="Times New Roman" w:hAnsi="Verdana" w:cs="Times New Roman"/>
          <w:color w:val="000000"/>
          <w:sz w:val="24"/>
          <w:szCs w:val="20"/>
        </w:rPr>
        <w:t>để tổng </w:t>
      </w:r>
      <w:r w:rsidRPr="00866F18">
        <w:rPr>
          <w:rFonts w:ascii="Verdana" w:eastAsia="Times New Roman" w:hAnsi="Verdana" w:cs="Times New Roman"/>
          <w:color w:val="000000"/>
          <w:sz w:val="24"/>
          <w:szCs w:val="20"/>
          <w:lang w:val="vi-VN"/>
        </w:rPr>
        <w:t>hợp s</w:t>
      </w:r>
      <w:r w:rsidRPr="00866F18">
        <w:rPr>
          <w:rFonts w:ascii="Verdana" w:eastAsia="Times New Roman" w:hAnsi="Verdana" w:cs="Times New Roman"/>
          <w:color w:val="000000"/>
          <w:sz w:val="24"/>
          <w:szCs w:val="20"/>
        </w:rPr>
        <w:t>ố</w:t>
      </w:r>
      <w:r w:rsidRPr="00866F18">
        <w:rPr>
          <w:rFonts w:ascii="Verdana" w:eastAsia="Times New Roman" w:hAnsi="Verdana" w:cs="Times New Roman"/>
          <w:color w:val="000000"/>
          <w:sz w:val="24"/>
          <w:szCs w:val="20"/>
          <w:lang w:val="vi-VN"/>
        </w:rPr>
        <w:t> thu ngân sách.</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 </w:t>
      </w:r>
      <w:r w:rsidRPr="00866F18">
        <w:rPr>
          <w:rFonts w:ascii="Verdana" w:eastAsia="Times New Roman" w:hAnsi="Verdana" w:cs="Times New Roman"/>
          <w:color w:val="000000"/>
          <w:sz w:val="24"/>
          <w:szCs w:val="20"/>
          <w:lang w:val="vi-VN"/>
        </w:rPr>
        <w:t>Thông báo số thu đấu giá quyền sử dụng đất, số đã hoàn trả ngân sách ứng trước thực hiện giải ph</w:t>
      </w:r>
      <w:r w:rsidRPr="00866F18">
        <w:rPr>
          <w:rFonts w:ascii="Verdana" w:eastAsia="Times New Roman" w:hAnsi="Verdana" w:cs="Times New Roman"/>
          <w:color w:val="000000"/>
          <w:sz w:val="24"/>
          <w:szCs w:val="20"/>
        </w:rPr>
        <w:t>ó</w:t>
      </w:r>
      <w:r w:rsidRPr="00866F18">
        <w:rPr>
          <w:rFonts w:ascii="Verdana" w:eastAsia="Times New Roman" w:hAnsi="Verdana" w:cs="Times New Roman"/>
          <w:color w:val="000000"/>
          <w:sz w:val="24"/>
          <w:szCs w:val="20"/>
          <w:lang w:val="vi-VN"/>
        </w:rPr>
        <w:t>ng mặt bằng, đầu tư hạ tầng kỹ thuật; số đã nộp ngân sách của các dự án đấu giá quyền sử dụng đất dở dang, đã nộp vào tài khoản tạm thu của Sở Tài chính cho các Phòng Tài chính- </w:t>
      </w:r>
      <w:r w:rsidRPr="00866F18">
        <w:rPr>
          <w:rFonts w:ascii="Verdana" w:eastAsia="Times New Roman" w:hAnsi="Verdana" w:cs="Times New Roman"/>
          <w:color w:val="000000"/>
          <w:sz w:val="24"/>
          <w:szCs w:val="20"/>
        </w:rPr>
        <w:t>Kế hoạch </w:t>
      </w:r>
      <w:r w:rsidRPr="00866F18">
        <w:rPr>
          <w:rFonts w:ascii="Verdana" w:eastAsia="Times New Roman" w:hAnsi="Verdana" w:cs="Times New Roman"/>
          <w:color w:val="000000"/>
          <w:sz w:val="24"/>
          <w:szCs w:val="20"/>
          <w:lang w:val="vi-VN"/>
        </w:rPr>
        <w:t>quận huyện để tiếp tục theo dõi, quản lý.</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proofErr w:type="gramStart"/>
      <w:r w:rsidRPr="00866F18">
        <w:rPr>
          <w:rFonts w:ascii="Verdana" w:eastAsia="Times New Roman" w:hAnsi="Verdana" w:cs="Times New Roman"/>
          <w:color w:val="000000"/>
          <w:sz w:val="24"/>
          <w:szCs w:val="20"/>
        </w:rPr>
        <w:t>- </w:t>
      </w:r>
      <w:r w:rsidRPr="00866F18">
        <w:rPr>
          <w:rFonts w:ascii="Verdana" w:eastAsia="Times New Roman" w:hAnsi="Verdana" w:cs="Times New Roman"/>
          <w:color w:val="000000"/>
          <w:sz w:val="24"/>
          <w:szCs w:val="20"/>
          <w:lang w:val="vi-VN"/>
        </w:rPr>
        <w:t>Đôn đ</w:t>
      </w:r>
      <w:r w:rsidRPr="00866F18">
        <w:rPr>
          <w:rFonts w:ascii="Verdana" w:eastAsia="Times New Roman" w:hAnsi="Verdana" w:cs="Times New Roman"/>
          <w:color w:val="000000"/>
          <w:sz w:val="24"/>
          <w:szCs w:val="20"/>
        </w:rPr>
        <w:t>ố</w:t>
      </w:r>
      <w:r w:rsidRPr="00866F18">
        <w:rPr>
          <w:rFonts w:ascii="Verdana" w:eastAsia="Times New Roman" w:hAnsi="Verdana" w:cs="Times New Roman"/>
          <w:color w:val="000000"/>
          <w:sz w:val="24"/>
          <w:szCs w:val="20"/>
          <w:lang w:val="vi-VN"/>
        </w:rPr>
        <w:t>c, kiểm tra các Phòng Tài chính - </w:t>
      </w:r>
      <w:r w:rsidRPr="00866F18">
        <w:rPr>
          <w:rFonts w:ascii="Verdana" w:eastAsia="Times New Roman" w:hAnsi="Verdana" w:cs="Times New Roman"/>
          <w:color w:val="000000"/>
          <w:sz w:val="24"/>
          <w:szCs w:val="20"/>
        </w:rPr>
        <w:t>Kế hoạch </w:t>
      </w:r>
      <w:r w:rsidRPr="00866F18">
        <w:rPr>
          <w:rFonts w:ascii="Verdana" w:eastAsia="Times New Roman" w:hAnsi="Verdana" w:cs="Times New Roman"/>
          <w:color w:val="000000"/>
          <w:sz w:val="24"/>
          <w:szCs w:val="20"/>
          <w:lang w:val="vi-VN"/>
        </w:rPr>
        <w:t>thực hiện quy định của Quyết định này.</w:t>
      </w:r>
      <w:proofErr w:type="gramEnd"/>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2. </w:t>
      </w:r>
      <w:r w:rsidRPr="00866F18">
        <w:rPr>
          <w:rFonts w:ascii="Verdana" w:eastAsia="Times New Roman" w:hAnsi="Verdana" w:cs="Times New Roman"/>
          <w:color w:val="000000"/>
          <w:sz w:val="24"/>
          <w:szCs w:val="20"/>
          <w:lang w:val="vi-VN"/>
        </w:rPr>
        <w:t>UBND các quận, huyện, thị xã:</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2.1. </w:t>
      </w:r>
      <w:r w:rsidRPr="00866F18">
        <w:rPr>
          <w:rFonts w:ascii="Verdana" w:eastAsia="Times New Roman" w:hAnsi="Verdana" w:cs="Times New Roman"/>
          <w:color w:val="000000"/>
          <w:sz w:val="24"/>
          <w:szCs w:val="20"/>
          <w:lang w:val="vi-VN"/>
        </w:rPr>
        <w:t>Chỉ đạo Phòng Tài chính - </w:t>
      </w:r>
      <w:r w:rsidRPr="00866F18">
        <w:rPr>
          <w:rFonts w:ascii="Verdana" w:eastAsia="Times New Roman" w:hAnsi="Verdana" w:cs="Times New Roman"/>
          <w:color w:val="000000"/>
          <w:sz w:val="24"/>
          <w:szCs w:val="20"/>
        </w:rPr>
        <w:t>Kế hoạch</w:t>
      </w:r>
      <w:r w:rsidRPr="00866F18">
        <w:rPr>
          <w:rFonts w:ascii="Verdana" w:eastAsia="Times New Roman" w:hAnsi="Verdana" w:cs="Times New Roman"/>
          <w:color w:val="000000"/>
          <w:sz w:val="24"/>
          <w:szCs w:val="20"/>
          <w:lang w:val="vi-VN"/>
        </w:rPr>
        <w:t>:</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 </w:t>
      </w:r>
      <w:r w:rsidRPr="00866F18">
        <w:rPr>
          <w:rFonts w:ascii="Verdana" w:eastAsia="Times New Roman" w:hAnsi="Verdana" w:cs="Times New Roman"/>
          <w:color w:val="000000"/>
          <w:sz w:val="24"/>
          <w:szCs w:val="20"/>
          <w:lang w:val="vi-VN"/>
        </w:rPr>
        <w:t>Mở tài khoản riêng để theo d</w:t>
      </w:r>
      <w:r w:rsidRPr="00866F18">
        <w:rPr>
          <w:rFonts w:ascii="Verdana" w:eastAsia="Times New Roman" w:hAnsi="Verdana" w:cs="Times New Roman"/>
          <w:color w:val="000000"/>
          <w:sz w:val="24"/>
          <w:szCs w:val="20"/>
        </w:rPr>
        <w:t>õ</w:t>
      </w:r>
      <w:r w:rsidRPr="00866F18">
        <w:rPr>
          <w:rFonts w:ascii="Verdana" w:eastAsia="Times New Roman" w:hAnsi="Verdana" w:cs="Times New Roman"/>
          <w:color w:val="000000"/>
          <w:sz w:val="24"/>
          <w:szCs w:val="20"/>
          <w:lang w:val="vi-VN"/>
        </w:rPr>
        <w:t>i, quản lý tiền thu đấu giá quyền sử dụng đất các dự án do UBND cấp huyện đầu tư xây dựng cơ sở hạ tầng và tổ chức đấu giá theo quyết định của </w:t>
      </w:r>
      <w:r w:rsidRPr="00866F18">
        <w:rPr>
          <w:rFonts w:ascii="Verdana" w:eastAsia="Times New Roman" w:hAnsi="Verdana" w:cs="Times New Roman"/>
          <w:color w:val="000000"/>
          <w:sz w:val="24"/>
          <w:szCs w:val="20"/>
        </w:rPr>
        <w:t>U</w:t>
      </w:r>
      <w:r w:rsidRPr="00866F18">
        <w:rPr>
          <w:rFonts w:ascii="Verdana" w:eastAsia="Times New Roman" w:hAnsi="Verdana" w:cs="Times New Roman"/>
          <w:color w:val="000000"/>
          <w:sz w:val="24"/>
          <w:szCs w:val="20"/>
          <w:lang w:val="vi-VN"/>
        </w:rPr>
        <w:t>BND Thành phố; các dự án đấu giá quyền sử dụng đất ở các khu đất nhỏ, lẻ, xen kẹt trong khu dân cư do UBND các quận, huyện qu</w:t>
      </w:r>
      <w:r w:rsidRPr="00866F18">
        <w:rPr>
          <w:rFonts w:ascii="Verdana" w:eastAsia="Times New Roman" w:hAnsi="Verdana" w:cs="Times New Roman"/>
          <w:color w:val="000000"/>
          <w:sz w:val="24"/>
          <w:szCs w:val="20"/>
        </w:rPr>
        <w:t>ả</w:t>
      </w:r>
      <w:r w:rsidRPr="00866F18">
        <w:rPr>
          <w:rFonts w:ascii="Verdana" w:eastAsia="Times New Roman" w:hAnsi="Verdana" w:cs="Times New Roman"/>
          <w:color w:val="000000"/>
          <w:sz w:val="24"/>
          <w:szCs w:val="20"/>
          <w:lang w:val="vi-VN"/>
        </w:rPr>
        <w:t>n lý đầu tư theo phân cấp.</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 </w:t>
      </w:r>
      <w:r w:rsidRPr="00866F18">
        <w:rPr>
          <w:rFonts w:ascii="Verdana" w:eastAsia="Times New Roman" w:hAnsi="Verdana" w:cs="Times New Roman"/>
          <w:color w:val="000000"/>
          <w:sz w:val="24"/>
          <w:szCs w:val="20"/>
          <w:lang w:val="vi-VN"/>
        </w:rPr>
        <w:t>Hướng dẫn, đôn đốc các đ</w:t>
      </w:r>
      <w:r w:rsidRPr="00866F18">
        <w:rPr>
          <w:rFonts w:ascii="Verdana" w:eastAsia="Times New Roman" w:hAnsi="Verdana" w:cs="Times New Roman"/>
          <w:color w:val="000000"/>
          <w:sz w:val="24"/>
          <w:szCs w:val="20"/>
        </w:rPr>
        <w:t>ơ</w:t>
      </w:r>
      <w:r w:rsidRPr="00866F18">
        <w:rPr>
          <w:rFonts w:ascii="Verdana" w:eastAsia="Times New Roman" w:hAnsi="Verdana" w:cs="Times New Roman"/>
          <w:color w:val="000000"/>
          <w:sz w:val="24"/>
          <w:szCs w:val="20"/>
          <w:lang w:val="vi-VN"/>
        </w:rPr>
        <w:t>n vị được UBND quận huyện giao </w:t>
      </w:r>
      <w:r w:rsidRPr="00866F18">
        <w:rPr>
          <w:rFonts w:ascii="Verdana" w:eastAsia="Times New Roman" w:hAnsi="Verdana" w:cs="Times New Roman"/>
          <w:color w:val="000000"/>
          <w:sz w:val="24"/>
          <w:szCs w:val="20"/>
        </w:rPr>
        <w:t>tổ chức </w:t>
      </w:r>
      <w:r w:rsidRPr="00866F18">
        <w:rPr>
          <w:rFonts w:ascii="Verdana" w:eastAsia="Times New Roman" w:hAnsi="Verdana" w:cs="Times New Roman"/>
          <w:color w:val="000000"/>
          <w:sz w:val="24"/>
          <w:szCs w:val="20"/>
          <w:lang w:val="vi-VN"/>
        </w:rPr>
        <w:t xml:space="preserve">đấu giá nộp kịp thời, đầy đủ tiền </w:t>
      </w:r>
      <w:proofErr w:type="gramStart"/>
      <w:r w:rsidRPr="00866F18">
        <w:rPr>
          <w:rFonts w:ascii="Verdana" w:eastAsia="Times New Roman" w:hAnsi="Verdana" w:cs="Times New Roman"/>
          <w:color w:val="000000"/>
          <w:sz w:val="24"/>
          <w:szCs w:val="20"/>
          <w:lang w:val="vi-VN"/>
        </w:rPr>
        <w:t>thu</w:t>
      </w:r>
      <w:proofErr w:type="gramEnd"/>
      <w:r w:rsidRPr="00866F18">
        <w:rPr>
          <w:rFonts w:ascii="Verdana" w:eastAsia="Times New Roman" w:hAnsi="Verdana" w:cs="Times New Roman"/>
          <w:color w:val="000000"/>
          <w:sz w:val="24"/>
          <w:szCs w:val="20"/>
          <w:lang w:val="vi-VN"/>
        </w:rPr>
        <w:t xml:space="preserve"> từ đấu giá quyền sử dụng đất vào t</w:t>
      </w:r>
      <w:r w:rsidRPr="00866F18">
        <w:rPr>
          <w:rFonts w:ascii="Verdana" w:eastAsia="Times New Roman" w:hAnsi="Verdana" w:cs="Times New Roman"/>
          <w:color w:val="000000"/>
          <w:sz w:val="24"/>
          <w:szCs w:val="20"/>
        </w:rPr>
        <w:t>à</w:t>
      </w:r>
      <w:r w:rsidRPr="00866F18">
        <w:rPr>
          <w:rFonts w:ascii="Verdana" w:eastAsia="Times New Roman" w:hAnsi="Verdana" w:cs="Times New Roman"/>
          <w:color w:val="000000"/>
          <w:sz w:val="24"/>
          <w:szCs w:val="20"/>
          <w:lang w:val="vi-VN"/>
        </w:rPr>
        <w:t>i khoản tạm thu theo quy định.</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 </w:t>
      </w:r>
      <w:r w:rsidRPr="00866F18">
        <w:rPr>
          <w:rFonts w:ascii="Verdana" w:eastAsia="Times New Roman" w:hAnsi="Verdana" w:cs="Times New Roman"/>
          <w:color w:val="000000"/>
          <w:sz w:val="24"/>
          <w:szCs w:val="20"/>
          <w:lang w:val="vi-VN"/>
        </w:rPr>
        <w:t>Trích từ tài khoản do Phòng quản lý để hoàn trả Quỹ Phát triển đất Thành phố số vốn đã ứng thực hiện giải phóng mặt bằng, đầu tư hạ tầng kỹ thuật khi có s</w:t>
      </w:r>
      <w:r w:rsidRPr="00866F18">
        <w:rPr>
          <w:rFonts w:ascii="Verdana" w:eastAsia="Times New Roman" w:hAnsi="Verdana" w:cs="Times New Roman"/>
          <w:color w:val="000000"/>
          <w:sz w:val="24"/>
          <w:szCs w:val="20"/>
        </w:rPr>
        <w:t>ố </w:t>
      </w:r>
      <w:r w:rsidRPr="00866F18">
        <w:rPr>
          <w:rFonts w:ascii="Verdana" w:eastAsia="Times New Roman" w:hAnsi="Verdana" w:cs="Times New Roman"/>
          <w:color w:val="000000"/>
          <w:sz w:val="24"/>
          <w:szCs w:val="20"/>
          <w:lang w:val="vi-VN"/>
        </w:rPr>
        <w:t>thu đấu giá quyền sử dụng đất nộp vào tài khoản của từng dự án</w:t>
      </w:r>
      <w:r w:rsidRPr="00866F18">
        <w:rPr>
          <w:rFonts w:ascii="Verdana" w:eastAsia="Times New Roman" w:hAnsi="Verdana" w:cs="Times New Roman"/>
          <w:color w:val="000000"/>
          <w:sz w:val="24"/>
          <w:szCs w:val="20"/>
        </w:rPr>
        <w:t>.</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 </w:t>
      </w:r>
      <w:r w:rsidRPr="00866F18">
        <w:rPr>
          <w:rFonts w:ascii="Verdana" w:eastAsia="Times New Roman" w:hAnsi="Verdana" w:cs="Times New Roman"/>
          <w:color w:val="000000"/>
          <w:sz w:val="24"/>
          <w:szCs w:val="20"/>
          <w:lang w:val="vi-VN"/>
        </w:rPr>
        <w:t>Hàng tháng, chuyển tiền thu được từ đấu giá quyền sử dụng đất (sau khi hoàn trả ngân sách, Quỹ Phát triển đất Thành phố đã ứng) từ tài khoản Tạm thu chờ nộp ngân sách do Phòng Tài chính - Kế hoạch quản lý vào ngân sách nhà nước theo quy định; đồng thời </w:t>
      </w:r>
      <w:r w:rsidRPr="00866F18">
        <w:rPr>
          <w:rFonts w:ascii="Verdana" w:eastAsia="Times New Roman" w:hAnsi="Verdana" w:cs="Times New Roman"/>
          <w:color w:val="000000"/>
          <w:sz w:val="24"/>
          <w:szCs w:val="20"/>
        </w:rPr>
        <w:t>tổng hợp kết quả</w:t>
      </w:r>
      <w:r w:rsidRPr="00866F18">
        <w:rPr>
          <w:rFonts w:ascii="Verdana" w:eastAsia="Times New Roman" w:hAnsi="Verdana" w:cs="Times New Roman"/>
          <w:color w:val="000000"/>
          <w:sz w:val="24"/>
          <w:szCs w:val="20"/>
          <w:lang w:val="vi-VN"/>
        </w:rPr>
        <w:t>nộp ngân sách gửi Chi cục Thu</w:t>
      </w:r>
      <w:r w:rsidRPr="00866F18">
        <w:rPr>
          <w:rFonts w:ascii="Verdana" w:eastAsia="Times New Roman" w:hAnsi="Verdana" w:cs="Times New Roman"/>
          <w:color w:val="000000"/>
          <w:sz w:val="24"/>
          <w:szCs w:val="20"/>
        </w:rPr>
        <w:t>ế </w:t>
      </w:r>
      <w:r w:rsidRPr="00866F18">
        <w:rPr>
          <w:rFonts w:ascii="Verdana" w:eastAsia="Times New Roman" w:hAnsi="Verdana" w:cs="Times New Roman"/>
          <w:color w:val="000000"/>
          <w:sz w:val="24"/>
          <w:szCs w:val="20"/>
          <w:lang w:val="vi-VN"/>
        </w:rPr>
        <w:t>để tổng hợp số thu ngân sách trên địa bàn.</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 </w:t>
      </w:r>
      <w:r w:rsidRPr="00866F18">
        <w:rPr>
          <w:rFonts w:ascii="Verdana" w:eastAsia="Times New Roman" w:hAnsi="Verdana" w:cs="Times New Roman"/>
          <w:color w:val="000000"/>
          <w:sz w:val="24"/>
          <w:szCs w:val="20"/>
          <w:lang w:val="vi-VN"/>
        </w:rPr>
        <w:t>Kiểm tra, tổng hợp số v</w:t>
      </w:r>
      <w:r w:rsidRPr="00866F18">
        <w:rPr>
          <w:rFonts w:ascii="Verdana" w:eastAsia="Times New Roman" w:hAnsi="Verdana" w:cs="Times New Roman"/>
          <w:color w:val="000000"/>
          <w:sz w:val="24"/>
          <w:szCs w:val="20"/>
        </w:rPr>
        <w:t>ố</w:t>
      </w:r>
      <w:r w:rsidRPr="00866F18">
        <w:rPr>
          <w:rFonts w:ascii="Verdana" w:eastAsia="Times New Roman" w:hAnsi="Verdana" w:cs="Times New Roman"/>
          <w:color w:val="000000"/>
          <w:sz w:val="24"/>
          <w:szCs w:val="20"/>
          <w:lang w:val="vi-VN"/>
        </w:rPr>
        <w:t>n hoàn trả Quỹ Phát triển đất Thành phố gửi Sở Tài chính</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lastRenderedPageBreak/>
        <w:t>2.2. </w:t>
      </w:r>
      <w:r w:rsidRPr="00866F18">
        <w:rPr>
          <w:rFonts w:ascii="Verdana" w:eastAsia="Times New Roman" w:hAnsi="Verdana" w:cs="Times New Roman"/>
          <w:color w:val="000000"/>
          <w:sz w:val="24"/>
          <w:szCs w:val="20"/>
          <w:lang w:val="vi-VN"/>
        </w:rPr>
        <w:t>Định kỳ hàng tháng, hàng quý, báo cáo </w:t>
      </w:r>
      <w:r w:rsidRPr="00866F18">
        <w:rPr>
          <w:rFonts w:ascii="Verdana" w:eastAsia="Times New Roman" w:hAnsi="Verdana" w:cs="Times New Roman"/>
          <w:color w:val="000000"/>
          <w:sz w:val="24"/>
          <w:szCs w:val="20"/>
        </w:rPr>
        <w:t>U</w:t>
      </w:r>
      <w:r w:rsidRPr="00866F18">
        <w:rPr>
          <w:rFonts w:ascii="Verdana" w:eastAsia="Times New Roman" w:hAnsi="Verdana" w:cs="Times New Roman"/>
          <w:color w:val="000000"/>
          <w:sz w:val="24"/>
          <w:szCs w:val="20"/>
          <w:lang w:val="vi-VN"/>
        </w:rPr>
        <w:t>BND Thành phố và Sở Tài chính về việc quản lý, sử dụng và nộp ngân sách tiền thu đấu giá quyền sử dụng đất để xây dựng cơ sở hạ tầng theo quy định. Thời gian gửi báo cáo:</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proofErr w:type="gramStart"/>
      <w:r w:rsidRPr="00866F18">
        <w:rPr>
          <w:rFonts w:ascii="Verdana" w:eastAsia="Times New Roman" w:hAnsi="Verdana" w:cs="Times New Roman"/>
          <w:color w:val="000000"/>
          <w:sz w:val="24"/>
          <w:szCs w:val="20"/>
        </w:rPr>
        <w:t>- </w:t>
      </w:r>
      <w:r w:rsidRPr="00866F18">
        <w:rPr>
          <w:rFonts w:ascii="Verdana" w:eastAsia="Times New Roman" w:hAnsi="Verdana" w:cs="Times New Roman"/>
          <w:color w:val="000000"/>
          <w:sz w:val="24"/>
          <w:szCs w:val="20"/>
          <w:lang w:val="vi-VN"/>
        </w:rPr>
        <w:t>Đối với báo cáo tháng: trước ngày 5 của tháng sau.</w:t>
      </w:r>
      <w:proofErr w:type="gramEnd"/>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proofErr w:type="gramStart"/>
      <w:r w:rsidRPr="00866F18">
        <w:rPr>
          <w:rFonts w:ascii="Verdana" w:eastAsia="Times New Roman" w:hAnsi="Verdana" w:cs="Times New Roman"/>
          <w:color w:val="000000"/>
          <w:sz w:val="24"/>
          <w:szCs w:val="20"/>
        </w:rPr>
        <w:t>- </w:t>
      </w:r>
      <w:r w:rsidRPr="00866F18">
        <w:rPr>
          <w:rFonts w:ascii="Verdana" w:eastAsia="Times New Roman" w:hAnsi="Verdana" w:cs="Times New Roman"/>
          <w:color w:val="000000"/>
          <w:sz w:val="24"/>
          <w:szCs w:val="20"/>
          <w:lang w:val="vi-VN"/>
        </w:rPr>
        <w:t>Đối với báo cáo quý: trước ngày 10 của tháng đầu quý sau.</w:t>
      </w:r>
      <w:proofErr w:type="gramEnd"/>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3. </w:t>
      </w:r>
      <w:r w:rsidRPr="00866F18">
        <w:rPr>
          <w:rFonts w:ascii="Verdana" w:eastAsia="Times New Roman" w:hAnsi="Verdana" w:cs="Times New Roman"/>
          <w:color w:val="000000"/>
          <w:sz w:val="24"/>
          <w:szCs w:val="20"/>
          <w:lang w:val="vi-VN"/>
        </w:rPr>
        <w:t>Kho bạc nhà nước Hà Nội và Kho bạc nhà nước các quận, huyện:</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 </w:t>
      </w:r>
      <w:r w:rsidRPr="00866F18">
        <w:rPr>
          <w:rFonts w:ascii="Verdana" w:eastAsia="Times New Roman" w:hAnsi="Verdana" w:cs="Times New Roman"/>
          <w:color w:val="000000"/>
          <w:sz w:val="24"/>
          <w:szCs w:val="20"/>
          <w:lang w:val="vi-VN"/>
        </w:rPr>
        <w:t xml:space="preserve">Căn cứ đề nghị của cơ quan Tài chính, Kho bạc nhà nước chịu trách nhiệm mở, </w:t>
      </w:r>
      <w:proofErr w:type="gramStart"/>
      <w:r w:rsidRPr="00866F18">
        <w:rPr>
          <w:rFonts w:ascii="Verdana" w:eastAsia="Times New Roman" w:hAnsi="Verdana" w:cs="Times New Roman"/>
          <w:color w:val="000000"/>
          <w:sz w:val="24"/>
          <w:szCs w:val="20"/>
          <w:lang w:val="vi-VN"/>
        </w:rPr>
        <w:t>theo</w:t>
      </w:r>
      <w:proofErr w:type="gramEnd"/>
      <w:r w:rsidRPr="00866F18">
        <w:rPr>
          <w:rFonts w:ascii="Verdana" w:eastAsia="Times New Roman" w:hAnsi="Verdana" w:cs="Times New Roman"/>
          <w:color w:val="000000"/>
          <w:sz w:val="24"/>
          <w:szCs w:val="20"/>
          <w:lang w:val="vi-VN"/>
        </w:rPr>
        <w:t xml:space="preserve"> dõi và quản lý tài khoản tạm thu chờ nộp ngân sách theo đúng chế độ quy định.</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 </w:t>
      </w:r>
      <w:r w:rsidRPr="00866F18">
        <w:rPr>
          <w:rFonts w:ascii="Verdana" w:eastAsia="Times New Roman" w:hAnsi="Verdana" w:cs="Times New Roman"/>
          <w:color w:val="000000"/>
          <w:sz w:val="24"/>
          <w:szCs w:val="20"/>
          <w:lang w:val="vi-VN"/>
        </w:rPr>
        <w:t>Căn c</w:t>
      </w:r>
      <w:r w:rsidRPr="00866F18">
        <w:rPr>
          <w:rFonts w:ascii="Verdana" w:eastAsia="Times New Roman" w:hAnsi="Verdana" w:cs="Times New Roman"/>
          <w:color w:val="000000"/>
          <w:sz w:val="24"/>
          <w:szCs w:val="20"/>
        </w:rPr>
        <w:t>ứ </w:t>
      </w:r>
      <w:r w:rsidRPr="00866F18">
        <w:rPr>
          <w:rFonts w:ascii="Verdana" w:eastAsia="Times New Roman" w:hAnsi="Verdana" w:cs="Times New Roman"/>
          <w:color w:val="000000"/>
          <w:sz w:val="24"/>
          <w:szCs w:val="20"/>
          <w:lang w:val="vi-VN"/>
        </w:rPr>
        <w:t xml:space="preserve">chứng từ của cơ quan tài chính, Kho bạc nhà nước chịu trách nhiệm hạch toán đầy đủ, kịp thời các khoản </w:t>
      </w:r>
      <w:proofErr w:type="gramStart"/>
      <w:r w:rsidRPr="00866F18">
        <w:rPr>
          <w:rFonts w:ascii="Verdana" w:eastAsia="Times New Roman" w:hAnsi="Verdana" w:cs="Times New Roman"/>
          <w:color w:val="000000"/>
          <w:sz w:val="24"/>
          <w:szCs w:val="20"/>
          <w:lang w:val="vi-VN"/>
        </w:rPr>
        <w:t>thu</w:t>
      </w:r>
      <w:proofErr w:type="gramEnd"/>
      <w:r w:rsidRPr="00866F18">
        <w:rPr>
          <w:rFonts w:ascii="Verdana" w:eastAsia="Times New Roman" w:hAnsi="Verdana" w:cs="Times New Roman"/>
          <w:color w:val="000000"/>
          <w:sz w:val="24"/>
          <w:szCs w:val="20"/>
          <w:lang w:val="vi-VN"/>
        </w:rPr>
        <w:t xml:space="preserve"> vào NSNN.</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4. </w:t>
      </w:r>
      <w:r w:rsidRPr="00866F18">
        <w:rPr>
          <w:rFonts w:ascii="Verdana" w:eastAsia="Times New Roman" w:hAnsi="Verdana" w:cs="Times New Roman"/>
          <w:color w:val="000000"/>
          <w:sz w:val="24"/>
          <w:szCs w:val="20"/>
          <w:lang w:val="vi-VN"/>
        </w:rPr>
        <w:t xml:space="preserve">Các </w:t>
      </w:r>
      <w:proofErr w:type="gramStart"/>
      <w:r w:rsidRPr="00866F18">
        <w:rPr>
          <w:rFonts w:ascii="Verdana" w:eastAsia="Times New Roman" w:hAnsi="Verdana" w:cs="Times New Roman"/>
          <w:color w:val="000000"/>
          <w:sz w:val="24"/>
          <w:szCs w:val="20"/>
          <w:lang w:val="vi-VN"/>
        </w:rPr>
        <w:t>đơn</w:t>
      </w:r>
      <w:proofErr w:type="gramEnd"/>
      <w:r w:rsidRPr="00866F18">
        <w:rPr>
          <w:rFonts w:ascii="Verdana" w:eastAsia="Times New Roman" w:hAnsi="Verdana" w:cs="Times New Roman"/>
          <w:color w:val="000000"/>
          <w:sz w:val="24"/>
          <w:szCs w:val="20"/>
          <w:lang w:val="vi-VN"/>
        </w:rPr>
        <w:t xml:space="preserve"> vị được giao tổ chức đấu giá, các chủ đầu tư thực hiện dự án:</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 </w:t>
      </w:r>
      <w:r w:rsidRPr="00866F18">
        <w:rPr>
          <w:rFonts w:ascii="Verdana" w:eastAsia="Times New Roman" w:hAnsi="Verdana" w:cs="Times New Roman"/>
          <w:color w:val="000000"/>
          <w:sz w:val="24"/>
          <w:szCs w:val="20"/>
          <w:lang w:val="vi-VN"/>
        </w:rPr>
        <w:t xml:space="preserve">Thực hiện </w:t>
      </w:r>
      <w:proofErr w:type="gramStart"/>
      <w:r w:rsidRPr="00866F18">
        <w:rPr>
          <w:rFonts w:ascii="Verdana" w:eastAsia="Times New Roman" w:hAnsi="Verdana" w:cs="Times New Roman"/>
          <w:color w:val="000000"/>
          <w:sz w:val="24"/>
          <w:szCs w:val="20"/>
          <w:lang w:val="vi-VN"/>
        </w:rPr>
        <w:t>thu</w:t>
      </w:r>
      <w:proofErr w:type="gramEnd"/>
      <w:r w:rsidRPr="00866F18">
        <w:rPr>
          <w:rFonts w:ascii="Verdana" w:eastAsia="Times New Roman" w:hAnsi="Verdana" w:cs="Times New Roman"/>
          <w:color w:val="000000"/>
          <w:sz w:val="24"/>
          <w:szCs w:val="20"/>
          <w:lang w:val="vi-VN"/>
        </w:rPr>
        <w:t>, nộp đầy đủ, kịp thời các khoản thu từ đấu giá quyền sử dụng đất vào tài khoản của cơ quan tài chính theo quy định.</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 </w:t>
      </w:r>
      <w:r w:rsidRPr="00866F18">
        <w:rPr>
          <w:rFonts w:ascii="Verdana" w:eastAsia="Times New Roman" w:hAnsi="Verdana" w:cs="Times New Roman"/>
          <w:color w:val="000000"/>
          <w:sz w:val="24"/>
          <w:szCs w:val="20"/>
          <w:lang w:val="vi-VN"/>
        </w:rPr>
        <w:t xml:space="preserve">Cung cấp các hồ sơ pháp lý về dự </w:t>
      </w:r>
      <w:proofErr w:type="gramStart"/>
      <w:r w:rsidRPr="00866F18">
        <w:rPr>
          <w:rFonts w:ascii="Verdana" w:eastAsia="Times New Roman" w:hAnsi="Verdana" w:cs="Times New Roman"/>
          <w:color w:val="000000"/>
          <w:sz w:val="24"/>
          <w:szCs w:val="20"/>
          <w:lang w:val="vi-VN"/>
        </w:rPr>
        <w:t>án</w:t>
      </w:r>
      <w:proofErr w:type="gramEnd"/>
      <w:r w:rsidRPr="00866F18">
        <w:rPr>
          <w:rFonts w:ascii="Verdana" w:eastAsia="Times New Roman" w:hAnsi="Verdana" w:cs="Times New Roman"/>
          <w:color w:val="000000"/>
          <w:sz w:val="24"/>
          <w:szCs w:val="20"/>
          <w:lang w:val="vi-VN"/>
        </w:rPr>
        <w:t xml:space="preserve"> gửi cơ quan tài chính để thực hiện hoàn trả ngân sách hoặc </w:t>
      </w:r>
      <w:r w:rsidRPr="00866F18">
        <w:rPr>
          <w:rFonts w:ascii="Verdana" w:eastAsia="Times New Roman" w:hAnsi="Verdana" w:cs="Times New Roman"/>
          <w:color w:val="000000"/>
          <w:sz w:val="24"/>
          <w:szCs w:val="20"/>
        </w:rPr>
        <w:t>Quỹ </w:t>
      </w:r>
      <w:r w:rsidRPr="00866F18">
        <w:rPr>
          <w:rFonts w:ascii="Verdana" w:eastAsia="Times New Roman" w:hAnsi="Verdana" w:cs="Times New Roman"/>
          <w:color w:val="000000"/>
          <w:sz w:val="24"/>
          <w:szCs w:val="20"/>
          <w:lang w:val="vi-VN"/>
        </w:rPr>
        <w:t>Phát triển đất Thành phố số v</w:t>
      </w:r>
      <w:r w:rsidRPr="00866F18">
        <w:rPr>
          <w:rFonts w:ascii="Verdana" w:eastAsia="Times New Roman" w:hAnsi="Verdana" w:cs="Times New Roman"/>
          <w:color w:val="000000"/>
          <w:sz w:val="24"/>
          <w:szCs w:val="20"/>
        </w:rPr>
        <w:t>ố</w:t>
      </w:r>
      <w:r w:rsidRPr="00866F18">
        <w:rPr>
          <w:rFonts w:ascii="Verdana" w:eastAsia="Times New Roman" w:hAnsi="Verdana" w:cs="Times New Roman"/>
          <w:color w:val="000000"/>
          <w:sz w:val="24"/>
          <w:szCs w:val="20"/>
          <w:lang w:val="vi-VN"/>
        </w:rPr>
        <w:t>n đã được ứng trước cho dự án.</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b/>
          <w:bCs/>
          <w:color w:val="000000"/>
          <w:sz w:val="24"/>
          <w:szCs w:val="20"/>
          <w:lang w:val="vi-VN"/>
        </w:rPr>
        <w:t>Điều 3.</w:t>
      </w:r>
      <w:r w:rsidRPr="00866F18">
        <w:rPr>
          <w:rFonts w:ascii="Verdana" w:eastAsia="Times New Roman" w:hAnsi="Verdana" w:cs="Times New Roman"/>
          <w:color w:val="000000"/>
          <w:sz w:val="24"/>
          <w:szCs w:val="20"/>
          <w:lang w:val="vi-VN"/>
        </w:rPr>
        <w:t> Quyết định này có hiệu lực sau 10 ngày kể từ ngày ký và thay thế các quy định ban hành trước đây của UBND Thành phố trái với quy định này.</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b/>
          <w:bCs/>
          <w:color w:val="000000"/>
          <w:sz w:val="24"/>
          <w:szCs w:val="20"/>
          <w:lang w:val="vi-VN"/>
        </w:rPr>
        <w:t>Điều 4.</w:t>
      </w:r>
      <w:r w:rsidRPr="00866F18">
        <w:rPr>
          <w:rFonts w:ascii="Verdana" w:eastAsia="Times New Roman" w:hAnsi="Verdana" w:cs="Times New Roman"/>
          <w:color w:val="000000"/>
          <w:sz w:val="24"/>
          <w:szCs w:val="20"/>
          <w:lang w:val="vi-VN"/>
        </w:rPr>
        <w:t> Chánh Văn phòng UBND Thành phố; Giám đốc các Sở: Tài chính, </w:t>
      </w:r>
      <w:r w:rsidRPr="00866F18">
        <w:rPr>
          <w:rFonts w:ascii="Verdana" w:eastAsia="Times New Roman" w:hAnsi="Verdana" w:cs="Times New Roman"/>
          <w:color w:val="000000"/>
          <w:sz w:val="24"/>
          <w:szCs w:val="20"/>
        </w:rPr>
        <w:t>Kế hoạch </w:t>
      </w:r>
      <w:r w:rsidRPr="00866F18">
        <w:rPr>
          <w:rFonts w:ascii="Verdana" w:eastAsia="Times New Roman" w:hAnsi="Verdana" w:cs="Times New Roman"/>
          <w:color w:val="000000"/>
          <w:sz w:val="24"/>
          <w:szCs w:val="20"/>
          <w:lang w:val="vi-VN"/>
        </w:rPr>
        <w:t>và đầu tư, Tài nguyên và Môi trường; Giám đốc Kho bạc Nhà nước Hà Nội; Cục trưởng Cục Thuế Hà Nội; Giám đốc Quỹ Phát triển đất Thành ph</w:t>
      </w:r>
      <w:r w:rsidRPr="00866F18">
        <w:rPr>
          <w:rFonts w:ascii="Verdana" w:eastAsia="Times New Roman" w:hAnsi="Verdana" w:cs="Times New Roman"/>
          <w:color w:val="000000"/>
          <w:sz w:val="24"/>
          <w:szCs w:val="20"/>
        </w:rPr>
        <w:t>ố</w:t>
      </w:r>
      <w:r w:rsidRPr="00866F18">
        <w:rPr>
          <w:rFonts w:ascii="Verdana" w:eastAsia="Times New Roman" w:hAnsi="Verdana" w:cs="Times New Roman"/>
          <w:color w:val="000000"/>
          <w:sz w:val="24"/>
          <w:szCs w:val="20"/>
          <w:lang w:val="vi-VN"/>
        </w:rPr>
        <w:t>; Giám đốc Quỹ Đầu tư phát triển; Chủ tịch UBND các Quận, Huyện, Thị xã và Thủ trưởng các đơn vị được giao nhiệm vụ tổ chức đấu giá quyền sử dụng đất có thu tiền sử dụng đất và cho thuê đất chịu trách nhiệm thi hành </w:t>
      </w:r>
      <w:r w:rsidRPr="00866F18">
        <w:rPr>
          <w:rFonts w:ascii="Verdana" w:eastAsia="Times New Roman" w:hAnsi="Verdana" w:cs="Times New Roman"/>
          <w:color w:val="000000"/>
          <w:sz w:val="24"/>
          <w:szCs w:val="20"/>
        </w:rPr>
        <w:t>quyết định</w:t>
      </w:r>
      <w:r w:rsidRPr="00866F18">
        <w:rPr>
          <w:rFonts w:ascii="Verdana" w:eastAsia="Times New Roman" w:hAnsi="Verdana" w:cs="Times New Roman"/>
          <w:color w:val="000000"/>
          <w:sz w:val="24"/>
          <w:szCs w:val="20"/>
          <w:lang w:val="vi-VN"/>
        </w:rPr>
        <w:t> này./.</w:t>
      </w:r>
    </w:p>
    <w:p w:rsidR="00731F7F" w:rsidRPr="00866F18" w:rsidRDefault="00731F7F" w:rsidP="00731F7F">
      <w:pPr>
        <w:shd w:val="clear" w:color="auto" w:fill="FFFFFF"/>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color w:val="000000"/>
          <w:sz w:val="24"/>
          <w:szCs w:val="20"/>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731F7F" w:rsidRPr="00866F18" w:rsidTr="00731F7F">
        <w:tc>
          <w:tcPr>
            <w:tcW w:w="4428" w:type="dxa"/>
            <w:shd w:val="clear" w:color="auto" w:fill="FFFFFF"/>
            <w:tcMar>
              <w:top w:w="0" w:type="dxa"/>
              <w:left w:w="108" w:type="dxa"/>
              <w:bottom w:w="0" w:type="dxa"/>
              <w:right w:w="108" w:type="dxa"/>
            </w:tcMar>
            <w:hideMark/>
          </w:tcPr>
          <w:p w:rsidR="00731F7F" w:rsidRPr="00866F18" w:rsidRDefault="00731F7F" w:rsidP="00731F7F">
            <w:pPr>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b/>
                <w:bCs/>
                <w:i/>
                <w:iCs/>
                <w:color w:val="000000"/>
                <w:sz w:val="24"/>
                <w:szCs w:val="20"/>
              </w:rPr>
              <w:t> </w:t>
            </w:r>
          </w:p>
          <w:p w:rsidR="00731F7F" w:rsidRPr="00866F18" w:rsidRDefault="00731F7F" w:rsidP="00731F7F">
            <w:pPr>
              <w:spacing w:before="120" w:after="0" w:line="259" w:lineRule="atLeast"/>
              <w:jc w:val="both"/>
              <w:rPr>
                <w:rFonts w:ascii="Verdana" w:eastAsia="Times New Roman" w:hAnsi="Verdana" w:cs="Times New Roman"/>
                <w:color w:val="000000"/>
                <w:sz w:val="24"/>
                <w:szCs w:val="20"/>
              </w:rPr>
            </w:pPr>
            <w:r w:rsidRPr="00866F18">
              <w:rPr>
                <w:rFonts w:ascii="Verdana" w:eastAsia="Times New Roman" w:hAnsi="Verdana" w:cs="Times New Roman"/>
                <w:b/>
                <w:bCs/>
                <w:i/>
                <w:iCs/>
                <w:color w:val="000000"/>
                <w:sz w:val="24"/>
                <w:szCs w:val="20"/>
                <w:lang w:val="vi-VN"/>
              </w:rPr>
              <w:t>N</w:t>
            </w:r>
            <w:r w:rsidRPr="00866F18">
              <w:rPr>
                <w:rFonts w:ascii="Verdana" w:eastAsia="Times New Roman" w:hAnsi="Verdana" w:cs="Times New Roman"/>
                <w:b/>
                <w:bCs/>
                <w:i/>
                <w:iCs/>
                <w:color w:val="000000"/>
                <w:sz w:val="24"/>
                <w:szCs w:val="20"/>
              </w:rPr>
              <w:t>ơ</w:t>
            </w:r>
            <w:r w:rsidRPr="00866F18">
              <w:rPr>
                <w:rFonts w:ascii="Verdana" w:eastAsia="Times New Roman" w:hAnsi="Verdana" w:cs="Times New Roman"/>
                <w:b/>
                <w:bCs/>
                <w:i/>
                <w:iCs/>
                <w:color w:val="000000"/>
                <w:sz w:val="24"/>
                <w:szCs w:val="20"/>
                <w:lang w:val="vi-VN"/>
              </w:rPr>
              <w:t>i nhận:</w:t>
            </w:r>
            <w:r w:rsidRPr="00866F18">
              <w:rPr>
                <w:rFonts w:ascii="Verdana" w:eastAsia="Times New Roman" w:hAnsi="Verdana" w:cs="Times New Roman"/>
                <w:color w:val="000000"/>
                <w:sz w:val="20"/>
                <w:szCs w:val="16"/>
              </w:rPr>
              <w:br/>
              <w:t>- </w:t>
            </w:r>
            <w:r w:rsidRPr="00866F18">
              <w:rPr>
                <w:rFonts w:ascii="Verdana" w:eastAsia="Times New Roman" w:hAnsi="Verdana" w:cs="Times New Roman"/>
                <w:color w:val="000000"/>
                <w:sz w:val="20"/>
                <w:szCs w:val="16"/>
                <w:lang w:val="vi-VN"/>
              </w:rPr>
              <w:t>Như Điều 4;</w:t>
            </w:r>
            <w:r w:rsidRPr="00866F18">
              <w:rPr>
                <w:rFonts w:ascii="Verdana" w:eastAsia="Times New Roman" w:hAnsi="Verdana" w:cs="Times New Roman"/>
                <w:color w:val="000000"/>
                <w:sz w:val="20"/>
                <w:szCs w:val="16"/>
                <w:lang w:val="vi-VN"/>
              </w:rPr>
              <w:br/>
            </w:r>
            <w:r w:rsidRPr="00866F18">
              <w:rPr>
                <w:rFonts w:ascii="Verdana" w:eastAsia="Times New Roman" w:hAnsi="Verdana" w:cs="Times New Roman"/>
                <w:color w:val="000000"/>
                <w:sz w:val="20"/>
                <w:szCs w:val="16"/>
              </w:rPr>
              <w:t>- </w:t>
            </w:r>
            <w:r w:rsidRPr="00866F18">
              <w:rPr>
                <w:rFonts w:ascii="Verdana" w:eastAsia="Times New Roman" w:hAnsi="Verdana" w:cs="Times New Roman"/>
                <w:color w:val="000000"/>
                <w:sz w:val="20"/>
                <w:szCs w:val="16"/>
                <w:lang w:val="vi-VN"/>
              </w:rPr>
              <w:t>Thường trực Thành ủ</w:t>
            </w:r>
            <w:r w:rsidRPr="00866F18">
              <w:rPr>
                <w:rFonts w:ascii="Verdana" w:eastAsia="Times New Roman" w:hAnsi="Verdana" w:cs="Times New Roman"/>
                <w:color w:val="000000"/>
                <w:sz w:val="20"/>
                <w:szCs w:val="16"/>
              </w:rPr>
              <w:t>y</w:t>
            </w:r>
            <w:r w:rsidRPr="00866F18">
              <w:rPr>
                <w:rFonts w:ascii="Verdana" w:eastAsia="Times New Roman" w:hAnsi="Verdana" w:cs="Times New Roman"/>
                <w:color w:val="000000"/>
                <w:sz w:val="20"/>
                <w:szCs w:val="16"/>
                <w:lang w:val="vi-VN"/>
              </w:rPr>
              <w:t>;</w:t>
            </w:r>
            <w:r w:rsidRPr="00866F18">
              <w:rPr>
                <w:rFonts w:ascii="Verdana" w:eastAsia="Times New Roman" w:hAnsi="Verdana" w:cs="Times New Roman"/>
                <w:color w:val="000000"/>
                <w:sz w:val="20"/>
                <w:szCs w:val="16"/>
              </w:rPr>
              <w:t> đ</w:t>
            </w:r>
            <w:r w:rsidRPr="00866F18">
              <w:rPr>
                <w:rFonts w:ascii="Verdana" w:eastAsia="Times New Roman" w:hAnsi="Verdana" w:cs="Times New Roman"/>
                <w:color w:val="000000"/>
                <w:sz w:val="20"/>
                <w:szCs w:val="16"/>
                <w:lang w:val="vi-VN"/>
              </w:rPr>
              <w:t>ể b/c</w:t>
            </w:r>
            <w:r w:rsidRPr="00866F18">
              <w:rPr>
                <w:rFonts w:ascii="Verdana" w:eastAsia="Times New Roman" w:hAnsi="Verdana" w:cs="Times New Roman"/>
                <w:color w:val="000000"/>
                <w:sz w:val="20"/>
                <w:szCs w:val="16"/>
                <w:lang w:val="vi-VN"/>
              </w:rPr>
              <w:br/>
            </w:r>
            <w:r w:rsidRPr="00866F18">
              <w:rPr>
                <w:rFonts w:ascii="Verdana" w:eastAsia="Times New Roman" w:hAnsi="Verdana" w:cs="Times New Roman"/>
                <w:color w:val="000000"/>
                <w:sz w:val="20"/>
                <w:szCs w:val="16"/>
              </w:rPr>
              <w:t>- </w:t>
            </w:r>
            <w:r w:rsidRPr="00866F18">
              <w:rPr>
                <w:rFonts w:ascii="Verdana" w:eastAsia="Times New Roman" w:hAnsi="Verdana" w:cs="Times New Roman"/>
                <w:color w:val="000000"/>
                <w:sz w:val="20"/>
                <w:szCs w:val="16"/>
                <w:lang w:val="vi-VN"/>
              </w:rPr>
              <w:t>Thường trực HĐND TP; </w:t>
            </w:r>
            <w:r w:rsidRPr="00866F18">
              <w:rPr>
                <w:rFonts w:ascii="Verdana" w:eastAsia="Times New Roman" w:hAnsi="Verdana" w:cs="Times New Roman"/>
                <w:color w:val="000000"/>
                <w:sz w:val="20"/>
                <w:szCs w:val="16"/>
              </w:rPr>
              <w:t>đ</w:t>
            </w:r>
            <w:r w:rsidRPr="00866F18">
              <w:rPr>
                <w:rFonts w:ascii="Verdana" w:eastAsia="Times New Roman" w:hAnsi="Verdana" w:cs="Times New Roman"/>
                <w:color w:val="000000"/>
                <w:sz w:val="20"/>
                <w:szCs w:val="16"/>
                <w:lang w:val="vi-VN"/>
              </w:rPr>
              <w:t>ể b/c</w:t>
            </w:r>
            <w:r w:rsidRPr="00866F18">
              <w:rPr>
                <w:rFonts w:ascii="Verdana" w:eastAsia="Times New Roman" w:hAnsi="Verdana" w:cs="Times New Roman"/>
                <w:color w:val="000000"/>
                <w:sz w:val="20"/>
                <w:szCs w:val="16"/>
                <w:lang w:val="vi-VN"/>
              </w:rPr>
              <w:br/>
            </w:r>
            <w:r w:rsidRPr="00866F18">
              <w:rPr>
                <w:rFonts w:ascii="Verdana" w:eastAsia="Times New Roman" w:hAnsi="Verdana" w:cs="Times New Roman"/>
                <w:color w:val="000000"/>
                <w:sz w:val="20"/>
                <w:szCs w:val="16"/>
              </w:rPr>
              <w:t>- </w:t>
            </w:r>
            <w:r w:rsidRPr="00866F18">
              <w:rPr>
                <w:rFonts w:ascii="Verdana" w:eastAsia="Times New Roman" w:hAnsi="Verdana" w:cs="Times New Roman"/>
                <w:color w:val="000000"/>
                <w:sz w:val="20"/>
                <w:szCs w:val="16"/>
                <w:lang w:val="vi-VN"/>
              </w:rPr>
              <w:t>Chủ tịch UBND Thành phố;</w:t>
            </w:r>
            <w:r w:rsidRPr="00866F18">
              <w:rPr>
                <w:rFonts w:ascii="Verdana" w:eastAsia="Times New Roman" w:hAnsi="Verdana" w:cs="Times New Roman"/>
                <w:color w:val="000000"/>
                <w:sz w:val="20"/>
                <w:szCs w:val="16"/>
              </w:rPr>
              <w:t> đ</w:t>
            </w:r>
            <w:r w:rsidRPr="00866F18">
              <w:rPr>
                <w:rFonts w:ascii="Verdana" w:eastAsia="Times New Roman" w:hAnsi="Verdana" w:cs="Times New Roman"/>
                <w:color w:val="000000"/>
                <w:sz w:val="20"/>
                <w:szCs w:val="16"/>
                <w:lang w:val="vi-VN"/>
              </w:rPr>
              <w:t>ể b/c</w:t>
            </w:r>
            <w:r w:rsidRPr="00866F18">
              <w:rPr>
                <w:rFonts w:ascii="Verdana" w:eastAsia="Times New Roman" w:hAnsi="Verdana" w:cs="Times New Roman"/>
                <w:color w:val="000000"/>
                <w:sz w:val="20"/>
                <w:szCs w:val="16"/>
                <w:lang w:val="vi-VN"/>
              </w:rPr>
              <w:br/>
            </w:r>
            <w:r w:rsidRPr="00866F18">
              <w:rPr>
                <w:rFonts w:ascii="Verdana" w:eastAsia="Times New Roman" w:hAnsi="Verdana" w:cs="Times New Roman"/>
                <w:color w:val="000000"/>
                <w:sz w:val="20"/>
                <w:szCs w:val="16"/>
              </w:rPr>
              <w:t>- </w:t>
            </w:r>
            <w:r w:rsidRPr="00866F18">
              <w:rPr>
                <w:rFonts w:ascii="Verdana" w:eastAsia="Times New Roman" w:hAnsi="Verdana" w:cs="Times New Roman"/>
                <w:color w:val="000000"/>
                <w:sz w:val="20"/>
                <w:szCs w:val="16"/>
                <w:lang w:val="vi-VN"/>
              </w:rPr>
              <w:t>Bộ Tài chính;</w:t>
            </w:r>
            <w:r w:rsidRPr="00866F18">
              <w:rPr>
                <w:rFonts w:ascii="Verdana" w:eastAsia="Times New Roman" w:hAnsi="Verdana" w:cs="Times New Roman"/>
                <w:color w:val="000000"/>
                <w:sz w:val="20"/>
                <w:szCs w:val="16"/>
              </w:rPr>
              <w:t> đ</w:t>
            </w:r>
            <w:r w:rsidRPr="00866F18">
              <w:rPr>
                <w:rFonts w:ascii="Verdana" w:eastAsia="Times New Roman" w:hAnsi="Verdana" w:cs="Times New Roman"/>
                <w:color w:val="000000"/>
                <w:sz w:val="20"/>
                <w:szCs w:val="16"/>
                <w:lang w:val="vi-VN"/>
              </w:rPr>
              <w:t>ể b/c</w:t>
            </w:r>
            <w:r w:rsidRPr="00866F18">
              <w:rPr>
                <w:rFonts w:ascii="Verdana" w:eastAsia="Times New Roman" w:hAnsi="Verdana" w:cs="Times New Roman"/>
                <w:color w:val="000000"/>
                <w:sz w:val="20"/>
                <w:szCs w:val="16"/>
                <w:lang w:val="vi-VN"/>
              </w:rPr>
              <w:br/>
            </w:r>
            <w:r w:rsidRPr="00866F18">
              <w:rPr>
                <w:rFonts w:ascii="Verdana" w:eastAsia="Times New Roman" w:hAnsi="Verdana" w:cs="Times New Roman"/>
                <w:color w:val="000000"/>
                <w:sz w:val="20"/>
                <w:szCs w:val="16"/>
              </w:rPr>
              <w:t>- </w:t>
            </w:r>
            <w:r w:rsidRPr="00866F18">
              <w:rPr>
                <w:rFonts w:ascii="Verdana" w:eastAsia="Times New Roman" w:hAnsi="Verdana" w:cs="Times New Roman"/>
                <w:color w:val="000000"/>
                <w:sz w:val="20"/>
                <w:szCs w:val="16"/>
                <w:lang w:val="vi-VN"/>
              </w:rPr>
              <w:t>Các Phó Chủ tịch UBND TP;</w:t>
            </w:r>
            <w:r w:rsidRPr="00866F18">
              <w:rPr>
                <w:rFonts w:ascii="Verdana" w:eastAsia="Times New Roman" w:hAnsi="Verdana" w:cs="Times New Roman"/>
                <w:color w:val="000000"/>
                <w:sz w:val="20"/>
                <w:szCs w:val="16"/>
                <w:lang w:val="vi-VN"/>
              </w:rPr>
              <w:br/>
            </w:r>
            <w:r w:rsidRPr="00866F18">
              <w:rPr>
                <w:rFonts w:ascii="Verdana" w:eastAsia="Times New Roman" w:hAnsi="Verdana" w:cs="Times New Roman"/>
                <w:color w:val="000000"/>
                <w:sz w:val="20"/>
                <w:szCs w:val="16"/>
              </w:rPr>
              <w:t>- </w:t>
            </w:r>
            <w:r w:rsidRPr="00866F18">
              <w:rPr>
                <w:rFonts w:ascii="Verdana" w:eastAsia="Times New Roman" w:hAnsi="Verdana" w:cs="Times New Roman"/>
                <w:color w:val="000000"/>
                <w:sz w:val="20"/>
                <w:szCs w:val="16"/>
                <w:lang w:val="vi-VN"/>
              </w:rPr>
              <w:t>Cục KSVB- Bộ Tư pháp;</w:t>
            </w:r>
            <w:r w:rsidRPr="00866F18">
              <w:rPr>
                <w:rFonts w:ascii="Verdana" w:eastAsia="Times New Roman" w:hAnsi="Verdana" w:cs="Times New Roman"/>
                <w:color w:val="000000"/>
                <w:sz w:val="20"/>
                <w:szCs w:val="16"/>
                <w:lang w:val="vi-VN"/>
              </w:rPr>
              <w:br/>
            </w:r>
            <w:r w:rsidRPr="00866F18">
              <w:rPr>
                <w:rFonts w:ascii="Verdana" w:eastAsia="Times New Roman" w:hAnsi="Verdana" w:cs="Times New Roman"/>
                <w:color w:val="000000"/>
                <w:sz w:val="20"/>
                <w:szCs w:val="16"/>
              </w:rPr>
              <w:t>- </w:t>
            </w:r>
            <w:r w:rsidRPr="00866F18">
              <w:rPr>
                <w:rFonts w:ascii="Verdana" w:eastAsia="Times New Roman" w:hAnsi="Verdana" w:cs="Times New Roman"/>
                <w:color w:val="000000"/>
                <w:sz w:val="20"/>
                <w:szCs w:val="16"/>
                <w:lang w:val="vi-VN"/>
              </w:rPr>
              <w:t>Cổng thông tin điện tử Chính phủ;</w:t>
            </w:r>
            <w:r w:rsidRPr="00866F18">
              <w:rPr>
                <w:rFonts w:ascii="Verdana" w:eastAsia="Times New Roman" w:hAnsi="Verdana" w:cs="Times New Roman"/>
                <w:color w:val="000000"/>
                <w:sz w:val="20"/>
                <w:szCs w:val="16"/>
                <w:lang w:val="vi-VN"/>
              </w:rPr>
              <w:br/>
            </w:r>
            <w:r w:rsidRPr="00866F18">
              <w:rPr>
                <w:rFonts w:ascii="Verdana" w:eastAsia="Times New Roman" w:hAnsi="Verdana" w:cs="Times New Roman"/>
                <w:color w:val="000000"/>
                <w:sz w:val="20"/>
                <w:szCs w:val="16"/>
              </w:rPr>
              <w:t>- </w:t>
            </w:r>
            <w:r w:rsidRPr="00866F18">
              <w:rPr>
                <w:rFonts w:ascii="Verdana" w:eastAsia="Times New Roman" w:hAnsi="Verdana" w:cs="Times New Roman"/>
                <w:color w:val="000000"/>
                <w:sz w:val="20"/>
                <w:szCs w:val="16"/>
                <w:lang w:val="vi-VN"/>
              </w:rPr>
              <w:t>Trung tâm THCB Thành phố;</w:t>
            </w:r>
            <w:r w:rsidRPr="00866F18">
              <w:rPr>
                <w:rFonts w:ascii="Verdana" w:eastAsia="Times New Roman" w:hAnsi="Verdana" w:cs="Times New Roman"/>
                <w:color w:val="000000"/>
                <w:sz w:val="20"/>
                <w:szCs w:val="16"/>
                <w:lang w:val="vi-VN"/>
              </w:rPr>
              <w:br/>
            </w:r>
            <w:r w:rsidRPr="00866F18">
              <w:rPr>
                <w:rFonts w:ascii="Verdana" w:eastAsia="Times New Roman" w:hAnsi="Verdana" w:cs="Times New Roman"/>
                <w:color w:val="000000"/>
                <w:sz w:val="20"/>
                <w:szCs w:val="16"/>
              </w:rPr>
              <w:t>- </w:t>
            </w:r>
            <w:r w:rsidRPr="00866F18">
              <w:rPr>
                <w:rFonts w:ascii="Verdana" w:eastAsia="Times New Roman" w:hAnsi="Verdana" w:cs="Times New Roman"/>
                <w:color w:val="000000"/>
                <w:sz w:val="20"/>
                <w:szCs w:val="16"/>
                <w:lang w:val="vi-VN"/>
              </w:rPr>
              <w:t>Các PCVP, Phòng CV;</w:t>
            </w:r>
            <w:r w:rsidRPr="00866F18">
              <w:rPr>
                <w:rFonts w:ascii="Verdana" w:eastAsia="Times New Roman" w:hAnsi="Verdana" w:cs="Times New Roman"/>
                <w:color w:val="000000"/>
                <w:sz w:val="20"/>
                <w:szCs w:val="16"/>
                <w:lang w:val="vi-VN"/>
              </w:rPr>
              <w:br/>
            </w:r>
            <w:r w:rsidRPr="00866F18">
              <w:rPr>
                <w:rFonts w:ascii="Verdana" w:eastAsia="Times New Roman" w:hAnsi="Verdana" w:cs="Times New Roman"/>
                <w:color w:val="000000"/>
                <w:sz w:val="20"/>
                <w:szCs w:val="16"/>
              </w:rPr>
              <w:t>- </w:t>
            </w:r>
            <w:r w:rsidRPr="00866F18">
              <w:rPr>
                <w:rFonts w:ascii="Verdana" w:eastAsia="Times New Roman" w:hAnsi="Verdana" w:cs="Times New Roman"/>
                <w:color w:val="000000"/>
                <w:sz w:val="20"/>
                <w:szCs w:val="16"/>
                <w:lang w:val="vi-VN"/>
              </w:rPr>
              <w:t>Lưu: VT, KT</w:t>
            </w:r>
            <w:r w:rsidRPr="00866F18">
              <w:rPr>
                <w:rFonts w:ascii="Verdana" w:eastAsia="Times New Roman" w:hAnsi="Verdana" w:cs="Times New Roman"/>
                <w:color w:val="000000"/>
                <w:sz w:val="20"/>
                <w:szCs w:val="16"/>
                <w:vertAlign w:val="subscript"/>
                <w:lang w:val="vi-VN"/>
              </w:rPr>
              <w:t>c</w:t>
            </w:r>
          </w:p>
        </w:tc>
        <w:tc>
          <w:tcPr>
            <w:tcW w:w="4428" w:type="dxa"/>
            <w:shd w:val="clear" w:color="auto" w:fill="FFFFFF"/>
            <w:tcMar>
              <w:top w:w="0" w:type="dxa"/>
              <w:left w:w="108" w:type="dxa"/>
              <w:bottom w:w="0" w:type="dxa"/>
              <w:right w:w="108" w:type="dxa"/>
            </w:tcMar>
            <w:hideMark/>
          </w:tcPr>
          <w:p w:rsidR="00731F7F" w:rsidRPr="00866F18" w:rsidRDefault="00731F7F" w:rsidP="00731F7F">
            <w:pPr>
              <w:spacing w:before="120" w:after="0" w:line="259" w:lineRule="atLeast"/>
              <w:jc w:val="center"/>
              <w:rPr>
                <w:rFonts w:ascii="Verdana" w:eastAsia="Times New Roman" w:hAnsi="Verdana" w:cs="Times New Roman"/>
                <w:color w:val="000000"/>
                <w:sz w:val="24"/>
                <w:szCs w:val="20"/>
              </w:rPr>
            </w:pPr>
            <w:r w:rsidRPr="00866F18">
              <w:rPr>
                <w:rFonts w:ascii="Verdana" w:eastAsia="Times New Roman" w:hAnsi="Verdana" w:cs="Times New Roman"/>
                <w:b/>
                <w:bCs/>
                <w:color w:val="000000"/>
                <w:sz w:val="24"/>
                <w:szCs w:val="20"/>
                <w:lang w:val="vi-VN"/>
              </w:rPr>
              <w:t>TM. ỦY BAN NHÂN DÂN </w:t>
            </w:r>
            <w:r w:rsidRPr="00866F18">
              <w:rPr>
                <w:rFonts w:ascii="Verdana" w:eastAsia="Times New Roman" w:hAnsi="Verdana" w:cs="Times New Roman"/>
                <w:b/>
                <w:bCs/>
                <w:color w:val="000000"/>
                <w:sz w:val="24"/>
                <w:szCs w:val="20"/>
              </w:rPr>
              <w:br/>
            </w:r>
            <w:r w:rsidRPr="00866F18">
              <w:rPr>
                <w:rFonts w:ascii="Verdana" w:eastAsia="Times New Roman" w:hAnsi="Verdana" w:cs="Times New Roman"/>
                <w:b/>
                <w:bCs/>
                <w:color w:val="000000"/>
                <w:sz w:val="24"/>
                <w:szCs w:val="20"/>
                <w:lang w:val="vi-VN"/>
              </w:rPr>
              <w:t>KT. CHỦ TỊCH</w:t>
            </w:r>
            <w:r w:rsidRPr="00866F18">
              <w:rPr>
                <w:rFonts w:ascii="Verdana" w:eastAsia="Times New Roman" w:hAnsi="Verdana" w:cs="Times New Roman"/>
                <w:b/>
                <w:bCs/>
                <w:color w:val="000000"/>
                <w:sz w:val="24"/>
                <w:szCs w:val="20"/>
              </w:rPr>
              <w:br/>
            </w:r>
            <w:r w:rsidRPr="00866F18">
              <w:rPr>
                <w:rFonts w:ascii="Verdana" w:eastAsia="Times New Roman" w:hAnsi="Verdana" w:cs="Times New Roman"/>
                <w:b/>
                <w:bCs/>
                <w:color w:val="000000"/>
                <w:sz w:val="24"/>
                <w:szCs w:val="20"/>
                <w:lang w:val="vi-VN"/>
              </w:rPr>
              <w:t>PHÓ CHỦ TỊCH</w:t>
            </w:r>
            <w:r w:rsidRPr="00866F18">
              <w:rPr>
                <w:rFonts w:ascii="Verdana" w:eastAsia="Times New Roman" w:hAnsi="Verdana" w:cs="Times New Roman"/>
                <w:b/>
                <w:bCs/>
                <w:color w:val="000000"/>
                <w:sz w:val="24"/>
                <w:szCs w:val="20"/>
              </w:rPr>
              <w:br/>
            </w:r>
            <w:r w:rsidRPr="00866F18">
              <w:rPr>
                <w:rFonts w:ascii="Verdana" w:eastAsia="Times New Roman" w:hAnsi="Verdana" w:cs="Times New Roman"/>
                <w:b/>
                <w:bCs/>
                <w:color w:val="000000"/>
                <w:sz w:val="24"/>
                <w:szCs w:val="20"/>
              </w:rPr>
              <w:br/>
            </w:r>
            <w:r w:rsidRPr="00866F18">
              <w:rPr>
                <w:rFonts w:ascii="Verdana" w:eastAsia="Times New Roman" w:hAnsi="Verdana" w:cs="Times New Roman"/>
                <w:b/>
                <w:bCs/>
                <w:color w:val="000000"/>
                <w:sz w:val="24"/>
                <w:szCs w:val="20"/>
              </w:rPr>
              <w:br/>
            </w:r>
            <w:r w:rsidRPr="00866F18">
              <w:rPr>
                <w:rFonts w:ascii="Verdana" w:eastAsia="Times New Roman" w:hAnsi="Verdana" w:cs="Times New Roman"/>
                <w:b/>
                <w:bCs/>
                <w:color w:val="000000"/>
                <w:sz w:val="24"/>
                <w:szCs w:val="20"/>
              </w:rPr>
              <w:br/>
            </w:r>
            <w:r w:rsidRPr="00866F18">
              <w:rPr>
                <w:rFonts w:ascii="Verdana" w:eastAsia="Times New Roman" w:hAnsi="Verdana" w:cs="Times New Roman"/>
                <w:b/>
                <w:bCs/>
                <w:color w:val="000000"/>
                <w:sz w:val="24"/>
                <w:szCs w:val="20"/>
              </w:rPr>
              <w:br/>
            </w:r>
            <w:bookmarkStart w:id="2" w:name="_GoBack"/>
            <w:r w:rsidRPr="00866F18">
              <w:rPr>
                <w:rFonts w:ascii="Verdana" w:eastAsia="Times New Roman" w:hAnsi="Verdana" w:cs="Times New Roman"/>
                <w:b/>
                <w:bCs/>
                <w:color w:val="000000"/>
                <w:sz w:val="24"/>
                <w:szCs w:val="20"/>
              </w:rPr>
              <w:t>Nguyễn Huy Tưởng</w:t>
            </w:r>
            <w:bookmarkEnd w:id="2"/>
          </w:p>
        </w:tc>
      </w:tr>
    </w:tbl>
    <w:p w:rsidR="00580358" w:rsidRPr="00866F18" w:rsidRDefault="00580358">
      <w:pPr>
        <w:rPr>
          <w:sz w:val="26"/>
        </w:rPr>
      </w:pPr>
    </w:p>
    <w:p w:rsidR="00C8446A" w:rsidRPr="00866F18" w:rsidRDefault="00C8446A">
      <w:pPr>
        <w:rPr>
          <w:sz w:val="26"/>
        </w:rPr>
      </w:pPr>
    </w:p>
    <w:sectPr w:rsidR="00C8446A" w:rsidRPr="00866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7F"/>
    <w:rsid w:val="0006128C"/>
    <w:rsid w:val="001F57C3"/>
    <w:rsid w:val="00282DD7"/>
    <w:rsid w:val="00580358"/>
    <w:rsid w:val="00731F7F"/>
    <w:rsid w:val="00866F18"/>
    <w:rsid w:val="00C8446A"/>
    <w:rsid w:val="00F8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1F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1F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1F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1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5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 Thu</dc:creator>
  <cp:lastModifiedBy>Dieu Thu</cp:lastModifiedBy>
  <cp:revision>3</cp:revision>
  <dcterms:created xsi:type="dcterms:W3CDTF">2013-06-20T03:58:00Z</dcterms:created>
  <dcterms:modified xsi:type="dcterms:W3CDTF">2013-07-18T03:11:00Z</dcterms:modified>
</cp:coreProperties>
</file>